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15A0" w14:textId="77777777" w:rsidR="009957D3" w:rsidRDefault="00000000">
      <w:pPr>
        <w:jc w:val="center"/>
        <w:rPr>
          <w:rFonts w:ascii="宋体" w:eastAsia="宋体" w:hAnsi="宋体" w:cs="宋体"/>
          <w:b/>
          <w:sz w:val="28"/>
          <w:szCs w:val="28"/>
        </w:rPr>
      </w:pPr>
      <w:r>
        <w:rPr>
          <w:rFonts w:ascii="宋体" w:eastAsia="宋体" w:hAnsi="宋体" w:cs="宋体" w:hint="eastAsia"/>
          <w:b/>
          <w:sz w:val="28"/>
          <w:szCs w:val="28"/>
        </w:rPr>
        <w:t>1.技术参数响应表</w:t>
      </w:r>
    </w:p>
    <w:p w14:paraId="35D67A96" w14:textId="77777777" w:rsidR="009957D3" w:rsidRDefault="00000000">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报价人应描述本次报价各产品的技术参数、规格、质量标准、性能，并说明与用户需求书的满足程度。</w:t>
      </w:r>
    </w:p>
    <w:p w14:paraId="00298FB5" w14:textId="77777777" w:rsidR="009957D3" w:rsidRDefault="00000000">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报价人应按下列要求描述本次所报货物的技术参数、性能、可靠性等，说明与用户需求书的满足程度，并在报价方案栏中详细列明方案的</w:t>
      </w:r>
      <w:proofErr w:type="gramStart"/>
      <w:r>
        <w:rPr>
          <w:rFonts w:ascii="宋体" w:eastAsia="宋体" w:hAnsi="宋体" w:cs="宋体" w:hint="eastAsia"/>
          <w:color w:val="000000"/>
          <w:sz w:val="28"/>
          <w:szCs w:val="28"/>
        </w:rPr>
        <w:t>具体响应</w:t>
      </w:r>
      <w:proofErr w:type="gramEnd"/>
      <w:r>
        <w:rPr>
          <w:rFonts w:ascii="宋体" w:eastAsia="宋体" w:hAnsi="宋体" w:cs="宋体" w:hint="eastAsia"/>
          <w:color w:val="000000"/>
          <w:sz w:val="28"/>
          <w:szCs w:val="28"/>
        </w:rPr>
        <w:t xml:space="preserve">内容,包括用户需求书所要求技术说明文件的要求情况。 </w:t>
      </w:r>
    </w:p>
    <w:p w14:paraId="557AC39B" w14:textId="77777777" w:rsidR="009957D3" w:rsidRDefault="00000000">
      <w:pPr>
        <w:spacing w:line="360" w:lineRule="auto"/>
        <w:ind w:firstLine="480"/>
        <w:rPr>
          <w:rFonts w:ascii="宋体" w:eastAsia="宋体" w:hAnsi="宋体" w:cs="宋体"/>
          <w:color w:val="000000"/>
          <w:sz w:val="28"/>
          <w:szCs w:val="28"/>
        </w:rPr>
      </w:pPr>
      <w:r>
        <w:rPr>
          <w:rFonts w:ascii="宋体" w:eastAsia="宋体" w:hAnsi="宋体" w:cs="宋体" w:hint="eastAsia"/>
          <w:color w:val="000000"/>
          <w:sz w:val="28"/>
          <w:szCs w:val="28"/>
        </w:rPr>
        <w:t>注：报价方案栏注明各设备的品牌及型号。报价人在响应建议中必须列出具体数值。如果报价人只注明“符合”或“满足”，将被视为“不符合”。从而可能导致严重影响评标结果。</w:t>
      </w:r>
    </w:p>
    <w:p w14:paraId="61AEFBA2" w14:textId="77777777" w:rsidR="009957D3" w:rsidRDefault="00000000">
      <w:pPr>
        <w:pStyle w:val="TOC2"/>
        <w:rPr>
          <w:rFonts w:ascii="宋体" w:eastAsia="宋体" w:hAnsi="宋体" w:cs="宋体"/>
          <w:b/>
          <w:sz w:val="28"/>
          <w:szCs w:val="28"/>
        </w:rPr>
      </w:pPr>
      <w:r>
        <w:rPr>
          <w:rFonts w:ascii="宋体" w:eastAsia="宋体" w:hAnsi="宋体" w:cs="宋体" w:hint="eastAsia"/>
          <w:b/>
          <w:sz w:val="28"/>
          <w:szCs w:val="28"/>
        </w:rPr>
        <w:t>附件1-1软件技术参数响应表</w:t>
      </w:r>
    </w:p>
    <w:tbl>
      <w:tblPr>
        <w:tblpPr w:leftFromText="180" w:rightFromText="180" w:vertAnchor="text" w:horzAnchor="page" w:tblpX="550" w:tblpY="910"/>
        <w:tblOverlap w:val="neve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10"/>
        <w:gridCol w:w="9480"/>
        <w:gridCol w:w="2385"/>
        <w:gridCol w:w="1635"/>
      </w:tblGrid>
      <w:tr w:rsidR="009957D3" w14:paraId="5A3C2F1F" w14:textId="77777777">
        <w:trPr>
          <w:trHeight w:val="90"/>
        </w:trPr>
        <w:tc>
          <w:tcPr>
            <w:tcW w:w="816" w:type="dxa"/>
            <w:vAlign w:val="center"/>
          </w:tcPr>
          <w:p w14:paraId="10F8546A" w14:textId="77777777" w:rsidR="009957D3" w:rsidRDefault="00000000">
            <w:pPr>
              <w:rPr>
                <w:rFonts w:ascii="宋体" w:eastAsia="宋体" w:hAnsi="宋体" w:cs="宋体"/>
                <w:sz w:val="22"/>
              </w:rPr>
            </w:pPr>
            <w:r>
              <w:rPr>
                <w:rFonts w:ascii="宋体" w:eastAsia="宋体" w:hAnsi="宋体" w:cs="宋体" w:hint="eastAsia"/>
                <w:sz w:val="22"/>
              </w:rPr>
              <w:t>序号</w:t>
            </w:r>
          </w:p>
        </w:tc>
        <w:tc>
          <w:tcPr>
            <w:tcW w:w="1110" w:type="dxa"/>
            <w:vAlign w:val="center"/>
          </w:tcPr>
          <w:p w14:paraId="21CB22D4" w14:textId="77777777" w:rsidR="009957D3" w:rsidRDefault="00000000">
            <w:pPr>
              <w:spacing w:line="360" w:lineRule="auto"/>
              <w:jc w:val="center"/>
              <w:rPr>
                <w:rFonts w:ascii="宋体" w:eastAsia="宋体" w:hAnsi="宋体" w:cs="宋体"/>
                <w:sz w:val="22"/>
              </w:rPr>
            </w:pPr>
            <w:r>
              <w:rPr>
                <w:rFonts w:ascii="宋体" w:eastAsia="宋体" w:hAnsi="宋体" w:cs="宋体" w:hint="eastAsia"/>
                <w:sz w:val="22"/>
              </w:rPr>
              <w:t>产品名称</w:t>
            </w:r>
          </w:p>
        </w:tc>
        <w:tc>
          <w:tcPr>
            <w:tcW w:w="9480" w:type="dxa"/>
            <w:vAlign w:val="center"/>
          </w:tcPr>
          <w:p w14:paraId="0903DAF6" w14:textId="77777777" w:rsidR="009957D3" w:rsidRDefault="00000000">
            <w:pPr>
              <w:spacing w:line="360" w:lineRule="auto"/>
              <w:jc w:val="center"/>
              <w:rPr>
                <w:rFonts w:ascii="宋体" w:eastAsia="宋体" w:hAnsi="宋体" w:cs="宋体"/>
                <w:sz w:val="22"/>
              </w:rPr>
            </w:pPr>
            <w:r>
              <w:rPr>
                <w:rFonts w:ascii="宋体" w:eastAsia="宋体" w:hAnsi="宋体" w:cs="宋体" w:hint="eastAsia"/>
                <w:sz w:val="22"/>
              </w:rPr>
              <w:t>技术参数要求</w:t>
            </w:r>
          </w:p>
        </w:tc>
        <w:tc>
          <w:tcPr>
            <w:tcW w:w="2385" w:type="dxa"/>
            <w:vAlign w:val="center"/>
          </w:tcPr>
          <w:p w14:paraId="73F3CED4" w14:textId="77777777" w:rsidR="009957D3" w:rsidRDefault="00000000">
            <w:pPr>
              <w:spacing w:line="360" w:lineRule="auto"/>
              <w:jc w:val="center"/>
              <w:rPr>
                <w:rFonts w:ascii="宋体" w:eastAsia="宋体" w:hAnsi="宋体" w:cs="宋体"/>
                <w:sz w:val="22"/>
              </w:rPr>
            </w:pPr>
            <w:r>
              <w:rPr>
                <w:rFonts w:ascii="宋体" w:eastAsia="宋体" w:hAnsi="宋体" w:cs="宋体" w:hint="eastAsia"/>
                <w:sz w:val="22"/>
              </w:rPr>
              <w:t>技术参数响应情况</w:t>
            </w:r>
          </w:p>
        </w:tc>
        <w:tc>
          <w:tcPr>
            <w:tcW w:w="1635" w:type="dxa"/>
            <w:vAlign w:val="center"/>
          </w:tcPr>
          <w:p w14:paraId="6B529572" w14:textId="77777777" w:rsidR="009957D3" w:rsidRDefault="00000000">
            <w:pPr>
              <w:spacing w:line="360" w:lineRule="auto"/>
              <w:jc w:val="center"/>
              <w:rPr>
                <w:rFonts w:ascii="宋体" w:eastAsia="宋体" w:hAnsi="宋体" w:cs="宋体"/>
                <w:sz w:val="22"/>
              </w:rPr>
            </w:pPr>
            <w:r>
              <w:rPr>
                <w:rFonts w:ascii="宋体" w:eastAsia="宋体" w:hAnsi="宋体" w:cs="宋体" w:hint="eastAsia"/>
                <w:sz w:val="22"/>
              </w:rPr>
              <w:t>响应程度</w:t>
            </w:r>
          </w:p>
        </w:tc>
      </w:tr>
      <w:tr w:rsidR="009957D3" w14:paraId="11BDD616" w14:textId="77777777">
        <w:trPr>
          <w:trHeight w:val="90"/>
        </w:trPr>
        <w:tc>
          <w:tcPr>
            <w:tcW w:w="816" w:type="dxa"/>
          </w:tcPr>
          <w:p w14:paraId="51E8AA14" w14:textId="77777777" w:rsidR="009957D3" w:rsidRDefault="00000000">
            <w:pPr>
              <w:rPr>
                <w:rFonts w:ascii="宋体" w:eastAsia="宋体" w:hAnsi="宋体" w:cs="宋体"/>
                <w:sz w:val="22"/>
              </w:rPr>
            </w:pPr>
            <w:r>
              <w:rPr>
                <w:rFonts w:ascii="宋体" w:eastAsia="宋体" w:hAnsi="宋体" w:cs="宋体" w:hint="eastAsia"/>
                <w:sz w:val="22"/>
              </w:rPr>
              <w:t>1</w:t>
            </w:r>
          </w:p>
        </w:tc>
        <w:tc>
          <w:tcPr>
            <w:tcW w:w="1110" w:type="dxa"/>
          </w:tcPr>
          <w:p w14:paraId="65D197BB" w14:textId="77777777" w:rsidR="009957D3" w:rsidRDefault="00000000">
            <w:pPr>
              <w:rPr>
                <w:rFonts w:ascii="宋体" w:eastAsia="宋体" w:hAnsi="宋体" w:cs="宋体"/>
                <w:sz w:val="22"/>
              </w:rPr>
            </w:pPr>
            <w:r>
              <w:rPr>
                <w:rFonts w:ascii="宋体" w:eastAsia="宋体" w:hAnsi="宋体" w:cs="宋体" w:hint="eastAsia"/>
                <w:color w:val="000000" w:themeColor="text1"/>
                <w:sz w:val="22"/>
              </w:rPr>
              <w:t>大数据工程技术人员实训平台</w:t>
            </w:r>
          </w:p>
        </w:tc>
        <w:tc>
          <w:tcPr>
            <w:tcW w:w="9480" w:type="dxa"/>
          </w:tcPr>
          <w:p w14:paraId="34B6D24D" w14:textId="77777777" w:rsidR="009957D3" w:rsidRDefault="00000000">
            <w:pPr>
              <w:rPr>
                <w:rFonts w:ascii="宋体" w:eastAsia="宋体" w:hAnsi="宋体" w:cs="宋体"/>
                <w:sz w:val="22"/>
              </w:rPr>
            </w:pPr>
            <w:r>
              <w:rPr>
                <w:rFonts w:ascii="宋体" w:eastAsia="宋体" w:hAnsi="宋体" w:cs="宋体" w:hint="eastAsia"/>
                <w:sz w:val="22"/>
              </w:rPr>
              <w:t>1.产品包含大数据工程技术实训平台1套，包括学员，教师</w:t>
            </w:r>
            <w:proofErr w:type="gramStart"/>
            <w:r>
              <w:rPr>
                <w:rFonts w:ascii="宋体" w:eastAsia="宋体" w:hAnsi="宋体" w:cs="宋体" w:hint="eastAsia"/>
                <w:sz w:val="22"/>
              </w:rPr>
              <w:t>实训端与</w:t>
            </w:r>
            <w:proofErr w:type="gramEnd"/>
            <w:r>
              <w:rPr>
                <w:rFonts w:ascii="宋体" w:eastAsia="宋体" w:hAnsi="宋体" w:cs="宋体" w:hint="eastAsia"/>
                <w:sz w:val="22"/>
              </w:rPr>
              <w:t>后台管理端。</w:t>
            </w:r>
          </w:p>
          <w:p w14:paraId="64AEA6FE" w14:textId="77777777" w:rsidR="009957D3" w:rsidRDefault="00000000">
            <w:pPr>
              <w:rPr>
                <w:rFonts w:ascii="宋体" w:eastAsia="宋体" w:hAnsi="宋体" w:cs="宋体"/>
                <w:sz w:val="22"/>
              </w:rPr>
            </w:pPr>
            <w:r>
              <w:rPr>
                <w:rFonts w:ascii="宋体" w:eastAsia="宋体" w:hAnsi="宋体" w:cs="宋体" w:hint="eastAsia"/>
                <w:sz w:val="22"/>
              </w:rPr>
              <w:t>2.产品支撑大数据工程技术人员实训，相关实训案例与教学资源仅在平台框架下可用，各站点需根据自身需求情况选配实训案例与教学资源包（大数据工程技术人员初级/中级/高级）。</w:t>
            </w:r>
          </w:p>
          <w:p w14:paraId="1B494201" w14:textId="77777777" w:rsidR="009957D3" w:rsidRDefault="00000000">
            <w:pPr>
              <w:rPr>
                <w:rFonts w:ascii="宋体" w:eastAsia="宋体" w:hAnsi="宋体" w:cs="宋体"/>
                <w:sz w:val="22"/>
              </w:rPr>
            </w:pPr>
            <w:r>
              <w:rPr>
                <w:rFonts w:ascii="宋体" w:eastAsia="宋体" w:hAnsi="宋体" w:cs="宋体" w:hint="eastAsia"/>
                <w:sz w:val="22"/>
              </w:rPr>
              <w:t>3.平台将部署于培训站点的本地服务器，为大数据工程技术实</w:t>
            </w:r>
            <w:proofErr w:type="gramStart"/>
            <w:r>
              <w:rPr>
                <w:rFonts w:ascii="宋体" w:eastAsia="宋体" w:hAnsi="宋体" w:cs="宋体" w:hint="eastAsia"/>
                <w:sz w:val="22"/>
              </w:rPr>
              <w:t>训分配</w:t>
            </w:r>
            <w:proofErr w:type="gramEnd"/>
            <w:r>
              <w:rPr>
                <w:rFonts w:ascii="宋体" w:eastAsia="宋体" w:hAnsi="宋体" w:cs="宋体" w:hint="eastAsia"/>
                <w:sz w:val="22"/>
              </w:rPr>
              <w:t>与管理硬件资源，提供带工具的虚拟化实训环境，支持最大60个并发数。</w:t>
            </w:r>
          </w:p>
          <w:p w14:paraId="6475F122" w14:textId="77777777" w:rsidR="009957D3" w:rsidRDefault="00000000">
            <w:pPr>
              <w:rPr>
                <w:rFonts w:ascii="宋体" w:eastAsia="宋体" w:hAnsi="宋体" w:cs="宋体"/>
                <w:sz w:val="22"/>
              </w:rPr>
            </w:pPr>
            <w:r>
              <w:rPr>
                <w:rFonts w:ascii="宋体" w:eastAsia="宋体" w:hAnsi="宋体" w:cs="宋体" w:hint="eastAsia"/>
                <w:sz w:val="22"/>
              </w:rPr>
              <w:t>4.平台对培训站点提供硬件数量与规格有一定要求，站点配备至少3台服务器，需要100人并发的站点建议配套7台服务器。</w:t>
            </w:r>
          </w:p>
        </w:tc>
        <w:tc>
          <w:tcPr>
            <w:tcW w:w="2385" w:type="dxa"/>
          </w:tcPr>
          <w:p w14:paraId="1BB09E37" w14:textId="77777777" w:rsidR="009957D3" w:rsidRDefault="009957D3">
            <w:pPr>
              <w:rPr>
                <w:rFonts w:ascii="宋体" w:eastAsia="宋体" w:hAnsi="宋体" w:cs="宋体"/>
                <w:sz w:val="22"/>
              </w:rPr>
            </w:pPr>
          </w:p>
        </w:tc>
        <w:tc>
          <w:tcPr>
            <w:tcW w:w="1635" w:type="dxa"/>
          </w:tcPr>
          <w:p w14:paraId="61B256EE" w14:textId="77777777" w:rsidR="009957D3" w:rsidRDefault="009957D3">
            <w:pPr>
              <w:rPr>
                <w:rFonts w:ascii="宋体" w:eastAsia="宋体" w:hAnsi="宋体" w:cs="宋体"/>
                <w:sz w:val="22"/>
              </w:rPr>
            </w:pPr>
          </w:p>
        </w:tc>
      </w:tr>
      <w:tr w:rsidR="009957D3" w14:paraId="4126F43D" w14:textId="77777777">
        <w:trPr>
          <w:trHeight w:val="1486"/>
        </w:trPr>
        <w:tc>
          <w:tcPr>
            <w:tcW w:w="816" w:type="dxa"/>
          </w:tcPr>
          <w:p w14:paraId="3ACAB381" w14:textId="77777777" w:rsidR="009957D3" w:rsidRDefault="00000000">
            <w:pPr>
              <w:rPr>
                <w:rFonts w:ascii="宋体" w:eastAsia="宋体" w:hAnsi="宋体" w:cs="宋体"/>
                <w:sz w:val="22"/>
              </w:rPr>
            </w:pPr>
            <w:r>
              <w:rPr>
                <w:rFonts w:ascii="宋体" w:eastAsia="宋体" w:hAnsi="宋体" w:cs="宋体" w:hint="eastAsia"/>
                <w:sz w:val="22"/>
              </w:rPr>
              <w:t>2</w:t>
            </w:r>
          </w:p>
        </w:tc>
        <w:tc>
          <w:tcPr>
            <w:tcW w:w="1110" w:type="dxa"/>
          </w:tcPr>
          <w:p w14:paraId="0D552778" w14:textId="77777777" w:rsidR="009957D3" w:rsidRDefault="00000000">
            <w:pPr>
              <w:rPr>
                <w:rFonts w:ascii="宋体" w:eastAsia="宋体" w:hAnsi="宋体" w:cs="宋体"/>
                <w:sz w:val="22"/>
              </w:rPr>
            </w:pPr>
            <w:r>
              <w:rPr>
                <w:rFonts w:ascii="宋体" w:eastAsia="宋体" w:hAnsi="宋体" w:cs="宋体" w:hint="eastAsia"/>
                <w:sz w:val="22"/>
              </w:rPr>
              <w:t>大数据工程技术人员实训平台实训资源（初级）</w:t>
            </w:r>
          </w:p>
        </w:tc>
        <w:tc>
          <w:tcPr>
            <w:tcW w:w="9480" w:type="dxa"/>
          </w:tcPr>
          <w:p w14:paraId="16D7E4A3" w14:textId="77777777" w:rsidR="009957D3" w:rsidRDefault="00000000">
            <w:pPr>
              <w:rPr>
                <w:rFonts w:ascii="宋体" w:eastAsia="宋体" w:hAnsi="宋体" w:cs="宋体"/>
                <w:sz w:val="22"/>
              </w:rPr>
            </w:pPr>
            <w:r>
              <w:rPr>
                <w:rFonts w:ascii="宋体" w:eastAsia="宋体" w:hAnsi="宋体" w:cs="宋体" w:hint="eastAsia"/>
                <w:sz w:val="22"/>
              </w:rPr>
              <w:t>1.产品需与大数据工程技术人员实训平台配套使用，包括大数据工程技术人员高级实</w:t>
            </w:r>
            <w:proofErr w:type="gramStart"/>
            <w:r>
              <w:rPr>
                <w:rFonts w:ascii="宋体" w:eastAsia="宋体" w:hAnsi="宋体" w:cs="宋体" w:hint="eastAsia"/>
                <w:sz w:val="22"/>
              </w:rPr>
              <w:t>训资源</w:t>
            </w:r>
            <w:proofErr w:type="gramEnd"/>
            <w:r>
              <w:rPr>
                <w:rFonts w:ascii="宋体" w:eastAsia="宋体" w:hAnsi="宋体" w:cs="宋体" w:hint="eastAsia"/>
                <w:sz w:val="22"/>
              </w:rPr>
              <w:t>1套，资源对应教材（大数据工程技术人员培训教程）（高级）。</w:t>
            </w:r>
          </w:p>
          <w:p w14:paraId="736B03F9" w14:textId="77777777" w:rsidR="009957D3" w:rsidRDefault="00000000">
            <w:pPr>
              <w:rPr>
                <w:rFonts w:ascii="宋体" w:eastAsia="宋体" w:hAnsi="宋体" w:cs="宋体"/>
                <w:sz w:val="22"/>
              </w:rPr>
            </w:pPr>
            <w:r>
              <w:rPr>
                <w:rFonts w:ascii="宋体" w:eastAsia="宋体" w:hAnsi="宋体" w:cs="宋体" w:hint="eastAsia"/>
                <w:sz w:val="22"/>
              </w:rPr>
              <w:t>2.产品的实</w:t>
            </w:r>
            <w:proofErr w:type="gramStart"/>
            <w:r>
              <w:rPr>
                <w:rFonts w:ascii="宋体" w:eastAsia="宋体" w:hAnsi="宋体" w:cs="宋体" w:hint="eastAsia"/>
                <w:sz w:val="22"/>
              </w:rPr>
              <w:t>训资源</w:t>
            </w:r>
            <w:proofErr w:type="gramEnd"/>
            <w:r>
              <w:rPr>
                <w:rFonts w:ascii="宋体" w:eastAsia="宋体" w:hAnsi="宋体" w:cs="宋体" w:hint="eastAsia"/>
                <w:sz w:val="22"/>
              </w:rPr>
              <w:t>包括：镜像，数据，实验代码，实训手册，教学课件。</w:t>
            </w:r>
          </w:p>
        </w:tc>
        <w:tc>
          <w:tcPr>
            <w:tcW w:w="2385" w:type="dxa"/>
          </w:tcPr>
          <w:p w14:paraId="6B846196" w14:textId="77777777" w:rsidR="009957D3" w:rsidRDefault="009957D3">
            <w:pPr>
              <w:rPr>
                <w:rFonts w:ascii="宋体" w:eastAsia="宋体" w:hAnsi="宋体" w:cs="宋体"/>
                <w:sz w:val="22"/>
              </w:rPr>
            </w:pPr>
          </w:p>
        </w:tc>
        <w:tc>
          <w:tcPr>
            <w:tcW w:w="1635" w:type="dxa"/>
          </w:tcPr>
          <w:p w14:paraId="50A0BAB1" w14:textId="77777777" w:rsidR="009957D3" w:rsidRDefault="009957D3">
            <w:pPr>
              <w:rPr>
                <w:rFonts w:ascii="宋体" w:eastAsia="宋体" w:hAnsi="宋体" w:cs="宋体"/>
                <w:sz w:val="22"/>
              </w:rPr>
            </w:pPr>
          </w:p>
        </w:tc>
      </w:tr>
      <w:tr w:rsidR="009957D3" w14:paraId="0B2941A8" w14:textId="77777777">
        <w:trPr>
          <w:trHeight w:val="90"/>
        </w:trPr>
        <w:tc>
          <w:tcPr>
            <w:tcW w:w="816" w:type="dxa"/>
          </w:tcPr>
          <w:p w14:paraId="0E749D22" w14:textId="77777777" w:rsidR="009957D3" w:rsidRDefault="00000000">
            <w:pPr>
              <w:rPr>
                <w:rFonts w:ascii="宋体" w:eastAsia="宋体" w:hAnsi="宋体" w:cs="宋体"/>
                <w:sz w:val="22"/>
              </w:rPr>
            </w:pPr>
            <w:r>
              <w:rPr>
                <w:rFonts w:ascii="宋体" w:eastAsia="宋体" w:hAnsi="宋体" w:cs="宋体" w:hint="eastAsia"/>
                <w:sz w:val="22"/>
              </w:rPr>
              <w:t>3</w:t>
            </w:r>
          </w:p>
        </w:tc>
        <w:tc>
          <w:tcPr>
            <w:tcW w:w="1110" w:type="dxa"/>
          </w:tcPr>
          <w:p w14:paraId="2ABCD414" w14:textId="77777777" w:rsidR="009957D3" w:rsidRDefault="00000000">
            <w:pPr>
              <w:spacing w:line="360" w:lineRule="auto"/>
              <w:rPr>
                <w:rFonts w:ascii="宋体" w:eastAsia="宋体" w:hAnsi="宋体" w:cs="宋体"/>
                <w:sz w:val="22"/>
              </w:rPr>
            </w:pPr>
            <w:r>
              <w:rPr>
                <w:rFonts w:ascii="宋体" w:eastAsia="宋体" w:hAnsi="宋体" w:cs="宋体" w:hint="eastAsia"/>
                <w:sz w:val="22"/>
              </w:rPr>
              <w:t>大数据技</w:t>
            </w:r>
            <w:r>
              <w:rPr>
                <w:rFonts w:ascii="宋体" w:eastAsia="宋体" w:hAnsi="宋体" w:cs="宋体" w:hint="eastAsia"/>
                <w:sz w:val="22"/>
              </w:rPr>
              <w:lastRenderedPageBreak/>
              <w:t>术专业实训平台</w:t>
            </w:r>
          </w:p>
        </w:tc>
        <w:tc>
          <w:tcPr>
            <w:tcW w:w="9480" w:type="dxa"/>
          </w:tcPr>
          <w:p w14:paraId="2920DBFC" w14:textId="77777777" w:rsidR="009957D3" w:rsidRDefault="00000000">
            <w:pPr>
              <w:rPr>
                <w:rFonts w:ascii="宋体" w:eastAsia="宋体" w:hAnsi="宋体" w:cs="宋体"/>
                <w:sz w:val="22"/>
              </w:rPr>
            </w:pPr>
            <w:r>
              <w:rPr>
                <w:rFonts w:ascii="宋体" w:eastAsia="宋体" w:hAnsi="宋体" w:cs="宋体" w:hint="eastAsia"/>
                <w:sz w:val="22"/>
              </w:rPr>
              <w:lastRenderedPageBreak/>
              <w:t>一、平台技术实现：</w:t>
            </w:r>
          </w:p>
          <w:p w14:paraId="6CA4086B" w14:textId="77777777" w:rsidR="009957D3" w:rsidRDefault="00000000">
            <w:pPr>
              <w:rPr>
                <w:rFonts w:ascii="宋体" w:eastAsia="宋体" w:hAnsi="宋体" w:cs="宋体"/>
                <w:sz w:val="22"/>
              </w:rPr>
            </w:pPr>
            <w:r>
              <w:rPr>
                <w:rFonts w:ascii="宋体" w:eastAsia="宋体" w:hAnsi="宋体" w:cs="宋体" w:hint="eastAsia"/>
                <w:sz w:val="22"/>
              </w:rPr>
              <w:t>1.架构：平台采用B/S架构，前后端及内部模块间采用Restful接口交换数据，响应速度快；</w:t>
            </w:r>
          </w:p>
          <w:p w14:paraId="6BE3E1B6" w14:textId="77777777" w:rsidR="009957D3" w:rsidRDefault="00000000">
            <w:pPr>
              <w:rPr>
                <w:rFonts w:ascii="宋体" w:eastAsia="宋体" w:hAnsi="宋体" w:cs="宋体"/>
                <w:sz w:val="22"/>
              </w:rPr>
            </w:pPr>
            <w:r>
              <w:rPr>
                <w:rFonts w:ascii="宋体" w:eastAsia="宋体" w:hAnsi="宋体" w:cs="宋体" w:hint="eastAsia"/>
                <w:sz w:val="22"/>
              </w:rPr>
              <w:lastRenderedPageBreak/>
              <w:t>2.安全性：系统</w:t>
            </w:r>
            <w:proofErr w:type="gramStart"/>
            <w:r>
              <w:rPr>
                <w:rFonts w:ascii="宋体" w:eastAsia="宋体" w:hAnsi="宋体" w:cs="宋体" w:hint="eastAsia"/>
                <w:sz w:val="22"/>
              </w:rPr>
              <w:t>须支持</w:t>
            </w:r>
            <w:proofErr w:type="gramEnd"/>
            <w:r>
              <w:rPr>
                <w:rFonts w:ascii="宋体" w:eastAsia="宋体" w:hAnsi="宋体" w:cs="宋体" w:hint="eastAsia"/>
                <w:sz w:val="22"/>
              </w:rPr>
              <w:t>多租户隔离和权限隔离，保护用户数据私密性；</w:t>
            </w:r>
          </w:p>
          <w:p w14:paraId="2056F23D" w14:textId="77777777" w:rsidR="009957D3" w:rsidRDefault="00000000">
            <w:pPr>
              <w:rPr>
                <w:rFonts w:ascii="宋体" w:eastAsia="宋体" w:hAnsi="宋体" w:cs="宋体"/>
                <w:sz w:val="22"/>
              </w:rPr>
            </w:pPr>
            <w:r>
              <w:rPr>
                <w:rFonts w:ascii="宋体" w:eastAsia="宋体" w:hAnsi="宋体" w:cs="宋体" w:hint="eastAsia"/>
                <w:sz w:val="22"/>
              </w:rPr>
              <w:t>3.容器化：平台以先进的容器化技术为基础，搭载容器治理技术管理实训环境，提供秒级启动、故障自恢复、信息安全隔离、快速干净清理、可伸缩、便于升级等能力；</w:t>
            </w:r>
          </w:p>
          <w:p w14:paraId="4297D006" w14:textId="77777777" w:rsidR="009957D3" w:rsidRDefault="00000000">
            <w:pPr>
              <w:rPr>
                <w:rFonts w:ascii="宋体" w:eastAsia="宋体" w:hAnsi="宋体" w:cs="宋体"/>
                <w:sz w:val="22"/>
              </w:rPr>
            </w:pPr>
            <w:r>
              <w:rPr>
                <w:rFonts w:ascii="宋体" w:eastAsia="宋体" w:hAnsi="宋体" w:cs="宋体" w:hint="eastAsia"/>
                <w:sz w:val="22"/>
              </w:rPr>
              <w:t>4.动态创建实训：平台支持动态创建实训环境，使用户快速进入实训环境；</w:t>
            </w:r>
          </w:p>
          <w:p w14:paraId="5514430E" w14:textId="77777777" w:rsidR="009957D3" w:rsidRDefault="00000000">
            <w:pPr>
              <w:rPr>
                <w:rFonts w:ascii="宋体" w:eastAsia="宋体" w:hAnsi="宋体" w:cs="宋体"/>
                <w:sz w:val="22"/>
              </w:rPr>
            </w:pPr>
            <w:r>
              <w:rPr>
                <w:rFonts w:ascii="宋体" w:eastAsia="宋体" w:hAnsi="宋体" w:cs="宋体" w:hint="eastAsia"/>
                <w:sz w:val="22"/>
              </w:rPr>
              <w:t>5.资源动态扩展：平台支持服务器硬件的动态扩展，增加硬件可支持更多的用户实训操作并发；</w:t>
            </w:r>
          </w:p>
          <w:p w14:paraId="055D57DE"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6.高可用：平台具有可靠的数据存储和恢复能力，多节点冗余架构设计，性能随节点数量的增加而线性增加，支持多节点自动负载均衡及故障转移；</w:t>
            </w:r>
          </w:p>
          <w:p w14:paraId="690082B6" w14:textId="77777777" w:rsidR="009957D3" w:rsidRDefault="00000000">
            <w:pPr>
              <w:rPr>
                <w:rFonts w:ascii="宋体" w:eastAsia="宋体" w:hAnsi="宋体" w:cs="宋体"/>
                <w:sz w:val="22"/>
              </w:rPr>
            </w:pPr>
            <w:r>
              <w:rPr>
                <w:rFonts w:ascii="宋体" w:eastAsia="宋体" w:hAnsi="宋体" w:cs="宋体" w:hint="eastAsia"/>
                <w:sz w:val="22"/>
              </w:rPr>
              <w:t>7.资源回收：平台提供应用、实例的全生命周期管理，能自动释放用户多余的应用空间；</w:t>
            </w:r>
          </w:p>
          <w:p w14:paraId="53A3809E"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8.资源监控：平台支持</w:t>
            </w:r>
            <w:proofErr w:type="gramStart"/>
            <w:r>
              <w:rPr>
                <w:rFonts w:ascii="宋体" w:eastAsia="宋体" w:hAnsi="宋体" w:cs="宋体" w:hint="eastAsia"/>
                <w:sz w:val="22"/>
              </w:rPr>
              <w:t>实时管</w:t>
            </w:r>
            <w:proofErr w:type="gramEnd"/>
            <w:r>
              <w:rPr>
                <w:rFonts w:ascii="宋体" w:eastAsia="宋体" w:hAnsi="宋体" w:cs="宋体" w:hint="eastAsia"/>
                <w:sz w:val="22"/>
              </w:rPr>
              <w:t>控系统和用户的资源使用情况，包括服务器（CPU和内存、网络、存储）、用户并发个数，支持限制对系统和资源使用量和并发数；</w:t>
            </w:r>
          </w:p>
          <w:p w14:paraId="428A1AF2" w14:textId="77777777" w:rsidR="009957D3" w:rsidRDefault="00000000">
            <w:pPr>
              <w:rPr>
                <w:rFonts w:ascii="宋体" w:eastAsia="宋体" w:hAnsi="宋体" w:cs="宋体"/>
                <w:sz w:val="22"/>
              </w:rPr>
            </w:pPr>
            <w:r>
              <w:rPr>
                <w:rFonts w:ascii="宋体" w:eastAsia="宋体" w:hAnsi="宋体" w:cs="宋体" w:hint="eastAsia"/>
                <w:sz w:val="22"/>
              </w:rPr>
              <w:t>9.可视化监控：平台管理</w:t>
            </w:r>
            <w:proofErr w:type="gramStart"/>
            <w:r>
              <w:rPr>
                <w:rFonts w:ascii="宋体" w:eastAsia="宋体" w:hAnsi="宋体" w:cs="宋体" w:hint="eastAsia"/>
                <w:sz w:val="22"/>
              </w:rPr>
              <w:t>端提供</w:t>
            </w:r>
            <w:proofErr w:type="gramEnd"/>
            <w:r>
              <w:rPr>
                <w:rFonts w:ascii="宋体" w:eastAsia="宋体" w:hAnsi="宋体" w:cs="宋体" w:hint="eastAsia"/>
                <w:sz w:val="22"/>
              </w:rPr>
              <w:t>实时的资源动态图表；</w:t>
            </w:r>
          </w:p>
          <w:p w14:paraId="47387ED2" w14:textId="77777777" w:rsidR="009957D3" w:rsidRDefault="00000000">
            <w:pPr>
              <w:rPr>
                <w:rFonts w:ascii="宋体" w:eastAsia="宋体" w:hAnsi="宋体" w:cs="宋体"/>
                <w:sz w:val="22"/>
              </w:rPr>
            </w:pPr>
            <w:r>
              <w:rPr>
                <w:rFonts w:ascii="宋体" w:eastAsia="宋体" w:hAnsi="宋体" w:cs="宋体" w:hint="eastAsia"/>
                <w:sz w:val="22"/>
              </w:rPr>
              <w:t>10.图形化操作：用户可点击进入实训节点打开图形化界面；多技术支持：平台以服务组件方式提供行业中常用的大数据技术，包含Shell、</w:t>
            </w:r>
            <w:proofErr w:type="spellStart"/>
            <w:r>
              <w:rPr>
                <w:rFonts w:ascii="宋体" w:eastAsia="宋体" w:hAnsi="宋体" w:cs="宋体" w:hint="eastAsia"/>
                <w:sz w:val="22"/>
              </w:rPr>
              <w:t>Hql</w:t>
            </w:r>
            <w:proofErr w:type="spellEnd"/>
            <w:r>
              <w:rPr>
                <w:rFonts w:ascii="宋体" w:eastAsia="宋体" w:hAnsi="宋体" w:cs="宋体" w:hint="eastAsia"/>
                <w:sz w:val="22"/>
              </w:rPr>
              <w:t>、</w:t>
            </w:r>
            <w:proofErr w:type="spellStart"/>
            <w:r>
              <w:rPr>
                <w:rFonts w:ascii="宋体" w:eastAsia="宋体" w:hAnsi="宋体" w:cs="宋体" w:hint="eastAsia"/>
                <w:sz w:val="22"/>
              </w:rPr>
              <w:t>sparksql</w:t>
            </w:r>
            <w:proofErr w:type="spellEnd"/>
            <w:r>
              <w:rPr>
                <w:rFonts w:ascii="宋体" w:eastAsia="宋体" w:hAnsi="宋体" w:cs="宋体" w:hint="eastAsia"/>
                <w:sz w:val="22"/>
              </w:rPr>
              <w:t>、Scala、Python、JDBC等。</w:t>
            </w:r>
          </w:p>
          <w:p w14:paraId="5D660E03" w14:textId="77777777" w:rsidR="009957D3" w:rsidRDefault="00000000">
            <w:pPr>
              <w:rPr>
                <w:rFonts w:ascii="宋体" w:eastAsia="宋体" w:hAnsi="宋体" w:cs="宋体"/>
                <w:sz w:val="22"/>
              </w:rPr>
            </w:pPr>
            <w:r>
              <w:rPr>
                <w:rFonts w:ascii="宋体" w:eastAsia="宋体" w:hAnsi="宋体" w:cs="宋体" w:hint="eastAsia"/>
                <w:sz w:val="22"/>
              </w:rPr>
              <w:t>二、实</w:t>
            </w:r>
            <w:proofErr w:type="gramStart"/>
            <w:r>
              <w:rPr>
                <w:rFonts w:ascii="宋体" w:eastAsia="宋体" w:hAnsi="宋体" w:cs="宋体" w:hint="eastAsia"/>
                <w:sz w:val="22"/>
              </w:rPr>
              <w:t>训环境</w:t>
            </w:r>
            <w:proofErr w:type="gramEnd"/>
            <w:r>
              <w:rPr>
                <w:rFonts w:ascii="宋体" w:eastAsia="宋体" w:hAnsi="宋体" w:cs="宋体" w:hint="eastAsia"/>
                <w:sz w:val="22"/>
              </w:rPr>
              <w:t>工具：</w:t>
            </w:r>
          </w:p>
          <w:p w14:paraId="2F346D1F" w14:textId="77777777" w:rsidR="009957D3" w:rsidRDefault="00000000">
            <w:pPr>
              <w:numPr>
                <w:ilvl w:val="0"/>
                <w:numId w:val="2"/>
              </w:numPr>
              <w:rPr>
                <w:rFonts w:ascii="宋体" w:eastAsia="宋体" w:hAnsi="宋体" w:cs="宋体"/>
                <w:sz w:val="22"/>
              </w:rPr>
            </w:pPr>
            <w:r>
              <w:rPr>
                <w:rFonts w:ascii="宋体" w:eastAsia="宋体" w:hAnsi="宋体" w:cs="宋体" w:hint="eastAsia"/>
                <w:sz w:val="22"/>
              </w:rPr>
              <w:t>自动化纠错：平台内置实训环境，提供数据开发工具，提供语法高亮、SQL语法纠错功能、友好的运行错误码提示和实时的运行日志，支持全生命周期的作业状态展示；</w:t>
            </w:r>
          </w:p>
          <w:p w14:paraId="094B048C" w14:textId="77777777" w:rsidR="009957D3" w:rsidRDefault="00000000">
            <w:pPr>
              <w:pStyle w:val="TOC2"/>
              <w:numPr>
                <w:ilvl w:val="0"/>
                <w:numId w:val="2"/>
              </w:numPr>
              <w:ind w:leftChars="0" w:left="0"/>
              <w:rPr>
                <w:rFonts w:ascii="宋体" w:eastAsia="宋体" w:hAnsi="宋体" w:cs="宋体"/>
                <w:sz w:val="22"/>
              </w:rPr>
            </w:pPr>
            <w:r>
              <w:rPr>
                <w:rFonts w:ascii="宋体" w:eastAsia="宋体" w:hAnsi="宋体" w:cs="宋体" w:hint="eastAsia"/>
                <w:sz w:val="22"/>
              </w:rPr>
              <w:t>多数据源：平台提供的数据开发工具支持多数据源，支持JDBC数据源，支持CSV上传；支持数据开发节点的数据</w:t>
            </w:r>
            <w:proofErr w:type="gramStart"/>
            <w:r>
              <w:rPr>
                <w:rFonts w:ascii="宋体" w:eastAsia="宋体" w:hAnsi="宋体" w:cs="宋体" w:hint="eastAsia"/>
                <w:sz w:val="22"/>
              </w:rPr>
              <w:t>集直接</w:t>
            </w:r>
            <w:proofErr w:type="gramEnd"/>
            <w:r>
              <w:rPr>
                <w:rFonts w:ascii="宋体" w:eastAsia="宋体" w:hAnsi="宋体" w:cs="宋体" w:hint="eastAsia"/>
                <w:sz w:val="22"/>
              </w:rPr>
              <w:t>展示；</w:t>
            </w:r>
          </w:p>
          <w:p w14:paraId="1DFA30E0" w14:textId="77777777" w:rsidR="009957D3" w:rsidRDefault="00000000">
            <w:pPr>
              <w:numPr>
                <w:ilvl w:val="0"/>
                <w:numId w:val="2"/>
              </w:numPr>
              <w:rPr>
                <w:rFonts w:ascii="宋体" w:eastAsia="宋体" w:hAnsi="宋体" w:cs="宋体"/>
                <w:sz w:val="22"/>
              </w:rPr>
            </w:pPr>
            <w:r>
              <w:rPr>
                <w:rFonts w:ascii="宋体" w:eastAsia="宋体" w:hAnsi="宋体" w:cs="宋体" w:hint="eastAsia"/>
                <w:sz w:val="22"/>
              </w:rPr>
              <w:t>可视化展示：平台提供用于任务进度可视化展示的数据开发工具，用户运行后可通过可视化的方式展示任务当前进度；</w:t>
            </w:r>
          </w:p>
          <w:p w14:paraId="2231B5D4" w14:textId="77777777" w:rsidR="009957D3" w:rsidRDefault="00000000">
            <w:pPr>
              <w:numPr>
                <w:ilvl w:val="0"/>
                <w:numId w:val="2"/>
              </w:numPr>
              <w:rPr>
                <w:rFonts w:ascii="宋体" w:eastAsia="宋体" w:hAnsi="宋体" w:cs="宋体"/>
                <w:sz w:val="22"/>
              </w:rPr>
            </w:pPr>
            <w:r>
              <w:rPr>
                <w:rFonts w:ascii="宋体" w:eastAsia="宋体" w:hAnsi="宋体" w:cs="宋体" w:hint="eastAsia"/>
                <w:sz w:val="22"/>
              </w:rPr>
              <w:t>工作流调度：平台提供支持批量任务调度的数据实</w:t>
            </w:r>
            <w:proofErr w:type="gramStart"/>
            <w:r>
              <w:rPr>
                <w:rFonts w:ascii="宋体" w:eastAsia="宋体" w:hAnsi="宋体" w:cs="宋体" w:hint="eastAsia"/>
                <w:sz w:val="22"/>
              </w:rPr>
              <w:t>训</w:t>
            </w:r>
            <w:proofErr w:type="gramEnd"/>
            <w:r>
              <w:rPr>
                <w:rFonts w:ascii="宋体" w:eastAsia="宋体" w:hAnsi="宋体" w:cs="宋体" w:hint="eastAsia"/>
                <w:sz w:val="22"/>
              </w:rPr>
              <w:t>节点，支持工作</w:t>
            </w:r>
            <w:proofErr w:type="gramStart"/>
            <w:r>
              <w:rPr>
                <w:rFonts w:ascii="宋体" w:eastAsia="宋体" w:hAnsi="宋体" w:cs="宋体" w:hint="eastAsia"/>
                <w:sz w:val="22"/>
              </w:rPr>
              <w:t>流立即</w:t>
            </w:r>
            <w:proofErr w:type="gramEnd"/>
            <w:r>
              <w:rPr>
                <w:rFonts w:ascii="宋体" w:eastAsia="宋体" w:hAnsi="宋体" w:cs="宋体" w:hint="eastAsia"/>
                <w:sz w:val="22"/>
              </w:rPr>
              <w:t>执行、定时调度和统一工作流的并发执行和工作流的条件执行等多种场景；</w:t>
            </w:r>
          </w:p>
          <w:p w14:paraId="68193F2F" w14:textId="77777777" w:rsidR="009957D3" w:rsidRDefault="00000000">
            <w:pPr>
              <w:numPr>
                <w:ilvl w:val="0"/>
                <w:numId w:val="2"/>
              </w:numPr>
              <w:rPr>
                <w:rFonts w:ascii="宋体" w:eastAsia="宋体" w:hAnsi="宋体" w:cs="宋体"/>
                <w:sz w:val="22"/>
              </w:rPr>
            </w:pPr>
            <w:r>
              <w:rPr>
                <w:rFonts w:ascii="宋体" w:eastAsia="宋体" w:hAnsi="宋体" w:cs="宋体" w:hint="eastAsia"/>
                <w:sz w:val="22"/>
              </w:rPr>
              <w:t>低代码操作：平台提供工作流式的图形化拖拽开发环境的数据实</w:t>
            </w:r>
            <w:proofErr w:type="gramStart"/>
            <w:r>
              <w:rPr>
                <w:rFonts w:ascii="宋体" w:eastAsia="宋体" w:hAnsi="宋体" w:cs="宋体" w:hint="eastAsia"/>
                <w:sz w:val="22"/>
              </w:rPr>
              <w:t>训</w:t>
            </w:r>
            <w:proofErr w:type="gramEnd"/>
            <w:r>
              <w:rPr>
                <w:rFonts w:ascii="宋体" w:eastAsia="宋体" w:hAnsi="宋体" w:cs="宋体" w:hint="eastAsia"/>
                <w:sz w:val="22"/>
              </w:rPr>
              <w:t>节点，支持组件拖拽式操作，支持组件脚本编程和参数配置；</w:t>
            </w:r>
          </w:p>
          <w:p w14:paraId="2B99DE9E" w14:textId="77777777" w:rsidR="009957D3" w:rsidRDefault="00000000">
            <w:pPr>
              <w:pStyle w:val="TOC2"/>
              <w:numPr>
                <w:ilvl w:val="0"/>
                <w:numId w:val="2"/>
              </w:numPr>
              <w:ind w:leftChars="0" w:left="0"/>
              <w:rPr>
                <w:rFonts w:ascii="宋体" w:eastAsia="宋体" w:hAnsi="宋体" w:cs="宋体"/>
                <w:sz w:val="22"/>
              </w:rPr>
            </w:pPr>
            <w:r>
              <w:rPr>
                <w:rFonts w:ascii="宋体" w:eastAsia="宋体" w:hAnsi="宋体" w:cs="宋体" w:hint="eastAsia"/>
                <w:sz w:val="22"/>
              </w:rPr>
              <w:t>多样化工具：通过不同的数据实</w:t>
            </w:r>
            <w:proofErr w:type="gramStart"/>
            <w:r>
              <w:rPr>
                <w:rFonts w:ascii="宋体" w:eastAsia="宋体" w:hAnsi="宋体" w:cs="宋体" w:hint="eastAsia"/>
                <w:sz w:val="22"/>
              </w:rPr>
              <w:t>训</w:t>
            </w:r>
            <w:proofErr w:type="gramEnd"/>
            <w:r>
              <w:rPr>
                <w:rFonts w:ascii="宋体" w:eastAsia="宋体" w:hAnsi="宋体" w:cs="宋体" w:hint="eastAsia"/>
                <w:sz w:val="22"/>
              </w:rPr>
              <w:t>节点内置主流大数据计算和存储引擎，包括支持Spark引擎、支持Python引擎、支持Hive引擎、支持Shell引擎、支持</w:t>
            </w:r>
            <w:proofErr w:type="spellStart"/>
            <w:r>
              <w:rPr>
                <w:rFonts w:ascii="宋体" w:eastAsia="宋体" w:hAnsi="宋体" w:cs="宋体" w:hint="eastAsia"/>
                <w:sz w:val="22"/>
              </w:rPr>
              <w:t>Kylin</w:t>
            </w:r>
            <w:proofErr w:type="spellEnd"/>
            <w:r>
              <w:rPr>
                <w:rFonts w:ascii="宋体" w:eastAsia="宋体" w:hAnsi="宋体" w:cs="宋体" w:hint="eastAsia"/>
                <w:sz w:val="22"/>
              </w:rPr>
              <w:t>联机分析系统；</w:t>
            </w:r>
          </w:p>
          <w:p w14:paraId="48FE267E" w14:textId="77777777" w:rsidR="009957D3" w:rsidRDefault="00000000">
            <w:pPr>
              <w:numPr>
                <w:ilvl w:val="0"/>
                <w:numId w:val="2"/>
              </w:numPr>
              <w:rPr>
                <w:rFonts w:ascii="宋体" w:eastAsia="宋体" w:hAnsi="宋体" w:cs="宋体"/>
                <w:sz w:val="22"/>
              </w:rPr>
            </w:pPr>
            <w:r>
              <w:rPr>
                <w:rFonts w:ascii="宋体" w:eastAsia="宋体" w:hAnsi="宋体" w:cs="宋体" w:hint="eastAsia"/>
                <w:sz w:val="22"/>
              </w:rPr>
              <w:t>多语言支持：数据实</w:t>
            </w:r>
            <w:proofErr w:type="gramStart"/>
            <w:r>
              <w:rPr>
                <w:rFonts w:ascii="宋体" w:eastAsia="宋体" w:hAnsi="宋体" w:cs="宋体" w:hint="eastAsia"/>
                <w:sz w:val="22"/>
              </w:rPr>
              <w:t>训</w:t>
            </w:r>
            <w:proofErr w:type="gramEnd"/>
            <w:r>
              <w:rPr>
                <w:rFonts w:ascii="宋体" w:eastAsia="宋体" w:hAnsi="宋体" w:cs="宋体" w:hint="eastAsia"/>
                <w:sz w:val="22"/>
              </w:rPr>
              <w:t>节点支持执行多种脚本语言，支持执行</w:t>
            </w:r>
            <w:proofErr w:type="spellStart"/>
            <w:r>
              <w:rPr>
                <w:rFonts w:ascii="宋体" w:eastAsia="宋体" w:hAnsi="宋体" w:cs="宋体" w:hint="eastAsia"/>
                <w:sz w:val="22"/>
              </w:rPr>
              <w:t>SparkSQL</w:t>
            </w:r>
            <w:proofErr w:type="spellEnd"/>
            <w:r>
              <w:rPr>
                <w:rFonts w:ascii="宋体" w:eastAsia="宋体" w:hAnsi="宋体" w:cs="宋体" w:hint="eastAsia"/>
                <w:sz w:val="22"/>
              </w:rPr>
              <w:t>脚本语言；支持执行Scala脚本语言；支持执行Python脚本语言；支持执行</w:t>
            </w:r>
            <w:proofErr w:type="spellStart"/>
            <w:r>
              <w:rPr>
                <w:rFonts w:ascii="宋体" w:eastAsia="宋体" w:hAnsi="宋体" w:cs="宋体" w:hint="eastAsia"/>
                <w:sz w:val="22"/>
              </w:rPr>
              <w:t>Hql</w:t>
            </w:r>
            <w:proofErr w:type="spellEnd"/>
            <w:r>
              <w:rPr>
                <w:rFonts w:ascii="宋体" w:eastAsia="宋体" w:hAnsi="宋体" w:cs="宋体" w:hint="eastAsia"/>
                <w:sz w:val="22"/>
              </w:rPr>
              <w:t>脚本语言；支持执行Shell脚本语言；</w:t>
            </w:r>
          </w:p>
          <w:p w14:paraId="59179A78" w14:textId="77777777" w:rsidR="009957D3" w:rsidRDefault="00000000">
            <w:pPr>
              <w:pStyle w:val="TOC2"/>
              <w:numPr>
                <w:ilvl w:val="0"/>
                <w:numId w:val="2"/>
              </w:numPr>
              <w:ind w:leftChars="0" w:left="0"/>
              <w:rPr>
                <w:rFonts w:ascii="宋体" w:eastAsia="宋体" w:hAnsi="宋体" w:cs="宋体"/>
                <w:sz w:val="22"/>
              </w:rPr>
            </w:pPr>
            <w:r>
              <w:rPr>
                <w:rFonts w:ascii="宋体" w:eastAsia="宋体" w:hAnsi="宋体" w:cs="宋体" w:hint="eastAsia"/>
                <w:sz w:val="22"/>
              </w:rPr>
              <w:t>丰富的实训内容：平台内置实训环境，涵盖大数据基础技术所需的大数据服务器系统搭建与应用环境、大数据存储系统搭建与应用环境、大数据作业开发系统搭建与应用环境、大数据传输系统搭建与应用环境、大数据查询系统搭建与应用环境、大数据安全系统搭建与应用环境。平台同时适用于</w:t>
            </w:r>
            <w:proofErr w:type="gramStart"/>
            <w:r>
              <w:rPr>
                <w:rFonts w:ascii="宋体" w:eastAsia="宋体" w:hAnsi="宋体" w:cs="宋体" w:hint="eastAsia"/>
                <w:sz w:val="22"/>
              </w:rPr>
              <w:t>不同大</w:t>
            </w:r>
            <w:proofErr w:type="gramEnd"/>
            <w:r>
              <w:rPr>
                <w:rFonts w:ascii="宋体" w:eastAsia="宋体" w:hAnsi="宋体" w:cs="宋体" w:hint="eastAsia"/>
                <w:sz w:val="22"/>
              </w:rPr>
              <w:t>数据技术领域的实训。平台提供大数据处理与应用领域实训，含网络数据采集与处理实训、离线数据处理实训、实时数据处理实训、交互式数据处理实训、数据检索实训；大数</w:t>
            </w:r>
            <w:r>
              <w:rPr>
                <w:rFonts w:ascii="宋体" w:eastAsia="宋体" w:hAnsi="宋体" w:cs="宋体" w:hint="eastAsia"/>
                <w:sz w:val="22"/>
              </w:rPr>
              <w:lastRenderedPageBreak/>
              <w:t>据分析与挖掘领域实训，含BI数据分析实训、数据统计分析实训、数据挖掘建模实训、数据可视化开发实训；数据管理方向实训，</w:t>
            </w:r>
            <w:proofErr w:type="gramStart"/>
            <w:r>
              <w:rPr>
                <w:rFonts w:ascii="宋体" w:eastAsia="宋体" w:hAnsi="宋体" w:cs="宋体" w:hint="eastAsia"/>
                <w:sz w:val="22"/>
              </w:rPr>
              <w:t>含数据</w:t>
            </w:r>
            <w:proofErr w:type="gramEnd"/>
            <w:r>
              <w:rPr>
                <w:rFonts w:ascii="宋体" w:eastAsia="宋体" w:hAnsi="宋体" w:cs="宋体" w:hint="eastAsia"/>
                <w:sz w:val="22"/>
              </w:rPr>
              <w:t>治理与元数据管理实训。</w:t>
            </w:r>
          </w:p>
          <w:p w14:paraId="798DE09B" w14:textId="293CEA16" w:rsidR="009957D3" w:rsidRDefault="00000000">
            <w:pPr>
              <w:rPr>
                <w:rFonts w:ascii="宋体" w:eastAsia="宋体" w:hAnsi="宋体" w:cs="宋体"/>
                <w:sz w:val="22"/>
              </w:rPr>
            </w:pPr>
            <w:r>
              <w:rPr>
                <w:rFonts w:ascii="宋体" w:eastAsia="宋体" w:hAnsi="宋体" w:cs="宋体" w:hint="eastAsia"/>
                <w:sz w:val="22"/>
              </w:rPr>
              <w:t>三</w:t>
            </w:r>
            <w:r w:rsidR="00B323C7">
              <w:rPr>
                <w:rFonts w:ascii="宋体" w:eastAsia="宋体" w:hAnsi="宋体" w:cs="宋体" w:hint="eastAsia"/>
                <w:sz w:val="22"/>
              </w:rPr>
              <w:t>、</w:t>
            </w:r>
            <w:r>
              <w:rPr>
                <w:rFonts w:ascii="宋体" w:eastAsia="宋体" w:hAnsi="宋体" w:cs="宋体" w:hint="eastAsia"/>
                <w:sz w:val="22"/>
              </w:rPr>
              <w:t>平台操作功能：</w:t>
            </w:r>
          </w:p>
          <w:p w14:paraId="52EE938B" w14:textId="77777777" w:rsidR="009957D3" w:rsidRDefault="00000000">
            <w:pPr>
              <w:numPr>
                <w:ilvl w:val="0"/>
                <w:numId w:val="3"/>
              </w:numPr>
              <w:rPr>
                <w:rFonts w:ascii="宋体" w:eastAsia="宋体" w:hAnsi="宋体" w:cs="宋体"/>
                <w:sz w:val="22"/>
              </w:rPr>
            </w:pPr>
            <w:r>
              <w:rPr>
                <w:rFonts w:ascii="宋体" w:eastAsia="宋体" w:hAnsi="宋体" w:cs="宋体" w:hint="eastAsia"/>
                <w:sz w:val="22"/>
              </w:rPr>
              <w:t>登录管理：提供学生账号、考生账号的登录功能，支持账号验证且只允许用户单点登录平台；</w:t>
            </w:r>
          </w:p>
          <w:p w14:paraId="259F1171" w14:textId="77777777" w:rsidR="009957D3" w:rsidRDefault="00000000">
            <w:pPr>
              <w:numPr>
                <w:ilvl w:val="0"/>
                <w:numId w:val="3"/>
              </w:numPr>
              <w:rPr>
                <w:rFonts w:ascii="宋体" w:eastAsia="宋体" w:hAnsi="宋体" w:cs="宋体"/>
                <w:sz w:val="22"/>
              </w:rPr>
            </w:pPr>
            <w:r>
              <w:rPr>
                <w:rFonts w:ascii="宋体" w:eastAsia="宋体" w:hAnsi="宋体" w:cs="宋体" w:hint="eastAsia"/>
                <w:sz w:val="22"/>
              </w:rPr>
              <w:t>实训查询：查询功能包括实训查询、实训列表、实训详情查看；</w:t>
            </w:r>
          </w:p>
          <w:p w14:paraId="626CDCA3" w14:textId="77777777" w:rsidR="009957D3" w:rsidRDefault="00000000">
            <w:pPr>
              <w:numPr>
                <w:ilvl w:val="0"/>
                <w:numId w:val="3"/>
              </w:numPr>
              <w:rPr>
                <w:rFonts w:ascii="宋体" w:eastAsia="宋体" w:hAnsi="宋体" w:cs="宋体"/>
                <w:sz w:val="22"/>
              </w:rPr>
            </w:pPr>
            <w:r>
              <w:rPr>
                <w:rFonts w:ascii="宋体" w:eastAsia="宋体" w:hAnsi="宋体" w:cs="宋体" w:hint="eastAsia"/>
                <w:sz w:val="22"/>
              </w:rPr>
              <w:t>实训筛选：根据不同实训类别可筛选实训，实训类别基于标签（包括最新、最热、已完成、未完成等标签）进行实训分类；</w:t>
            </w:r>
          </w:p>
          <w:p w14:paraId="05594916" w14:textId="77777777" w:rsidR="009957D3" w:rsidRDefault="00000000">
            <w:pPr>
              <w:pStyle w:val="TOC2"/>
              <w:numPr>
                <w:ilvl w:val="0"/>
                <w:numId w:val="3"/>
              </w:numPr>
              <w:ind w:leftChars="0" w:left="0"/>
              <w:rPr>
                <w:rFonts w:ascii="宋体" w:eastAsia="宋体" w:hAnsi="宋体" w:cs="宋体"/>
                <w:sz w:val="22"/>
              </w:rPr>
            </w:pPr>
            <w:r>
              <w:rPr>
                <w:rFonts w:ascii="宋体" w:eastAsia="宋体" w:hAnsi="宋体" w:cs="宋体" w:hint="eastAsia"/>
                <w:sz w:val="22"/>
              </w:rPr>
              <w:t>实训分配：每个实训对应实</w:t>
            </w:r>
            <w:proofErr w:type="gramStart"/>
            <w:r>
              <w:rPr>
                <w:rFonts w:ascii="宋体" w:eastAsia="宋体" w:hAnsi="宋体" w:cs="宋体" w:hint="eastAsia"/>
                <w:sz w:val="22"/>
              </w:rPr>
              <w:t>训环境</w:t>
            </w:r>
            <w:proofErr w:type="gramEnd"/>
            <w:r>
              <w:rPr>
                <w:rFonts w:ascii="宋体" w:eastAsia="宋体" w:hAnsi="宋体" w:cs="宋体" w:hint="eastAsia"/>
                <w:sz w:val="22"/>
              </w:rPr>
              <w:t>入口，点击入口按钮进入实训环境；</w:t>
            </w:r>
          </w:p>
          <w:p w14:paraId="4D558BBC" w14:textId="77777777" w:rsidR="009957D3" w:rsidRDefault="00000000">
            <w:pPr>
              <w:numPr>
                <w:ilvl w:val="0"/>
                <w:numId w:val="3"/>
              </w:numPr>
              <w:rPr>
                <w:rFonts w:ascii="宋体" w:eastAsia="宋体" w:hAnsi="宋体" w:cs="宋体"/>
                <w:sz w:val="22"/>
              </w:rPr>
            </w:pPr>
            <w:r>
              <w:rPr>
                <w:rFonts w:ascii="宋体" w:eastAsia="宋体" w:hAnsi="宋体" w:cs="宋体" w:hint="eastAsia"/>
                <w:sz w:val="22"/>
              </w:rPr>
              <w:t>实训统计：提供学员实训情况统计功能；</w:t>
            </w:r>
          </w:p>
          <w:p w14:paraId="65DE94B8" w14:textId="77777777" w:rsidR="009957D3" w:rsidRDefault="00000000">
            <w:pPr>
              <w:rPr>
                <w:rFonts w:ascii="宋体" w:eastAsia="宋体" w:hAnsi="宋体" w:cs="宋体"/>
                <w:sz w:val="22"/>
              </w:rPr>
            </w:pPr>
            <w:r>
              <w:rPr>
                <w:rFonts w:ascii="宋体" w:eastAsia="宋体" w:hAnsi="宋体" w:cs="宋体" w:hint="eastAsia"/>
                <w:sz w:val="22"/>
              </w:rPr>
              <w:t>6.实训界面：实训界面同屏提供实训手册栏、实</w:t>
            </w:r>
            <w:proofErr w:type="gramStart"/>
            <w:r>
              <w:rPr>
                <w:rFonts w:ascii="宋体" w:eastAsia="宋体" w:hAnsi="宋体" w:cs="宋体" w:hint="eastAsia"/>
                <w:sz w:val="22"/>
              </w:rPr>
              <w:t>训报告栏</w:t>
            </w:r>
            <w:proofErr w:type="gramEnd"/>
            <w:r>
              <w:rPr>
                <w:rFonts w:ascii="宋体" w:eastAsia="宋体" w:hAnsi="宋体" w:cs="宋体" w:hint="eastAsia"/>
                <w:sz w:val="22"/>
              </w:rPr>
              <w:t>、实训操作界面，支持用户全屏查看手册，支持用户全屏实训，支持用户全屏编写报告；支持滑动展示全部内容；</w:t>
            </w:r>
          </w:p>
          <w:p w14:paraId="26FC467D" w14:textId="77777777" w:rsidR="009957D3" w:rsidRDefault="00000000">
            <w:pPr>
              <w:rPr>
                <w:rFonts w:ascii="宋体" w:eastAsia="宋体" w:hAnsi="宋体" w:cs="宋体"/>
                <w:sz w:val="22"/>
              </w:rPr>
            </w:pPr>
            <w:r>
              <w:rPr>
                <w:rFonts w:ascii="宋体" w:eastAsia="宋体" w:hAnsi="宋体" w:cs="宋体" w:hint="eastAsia"/>
                <w:sz w:val="22"/>
              </w:rPr>
              <w:t>7.实训操作：提供实训操作全局操作功能，包括：提交、退出、求助；</w:t>
            </w:r>
          </w:p>
          <w:p w14:paraId="3728F59D" w14:textId="77777777" w:rsidR="009957D3" w:rsidRDefault="00000000">
            <w:pPr>
              <w:rPr>
                <w:rFonts w:ascii="宋体" w:eastAsia="宋体" w:hAnsi="宋体" w:cs="宋体"/>
                <w:sz w:val="22"/>
              </w:rPr>
            </w:pPr>
            <w:r>
              <w:rPr>
                <w:rFonts w:ascii="宋体" w:eastAsia="宋体" w:hAnsi="宋体" w:cs="宋体" w:hint="eastAsia"/>
                <w:sz w:val="22"/>
              </w:rPr>
              <w:t>8.实训暂存：实训操作过程中异常退出（包括</w:t>
            </w:r>
            <w:proofErr w:type="gramStart"/>
            <w:r>
              <w:rPr>
                <w:rFonts w:ascii="宋体" w:eastAsia="宋体" w:hAnsi="宋体" w:cs="宋体" w:hint="eastAsia"/>
                <w:sz w:val="22"/>
              </w:rPr>
              <w:t>手动误</w:t>
            </w:r>
            <w:proofErr w:type="gramEnd"/>
            <w:r>
              <w:rPr>
                <w:rFonts w:ascii="宋体" w:eastAsia="宋体" w:hAnsi="宋体" w:cs="宋体" w:hint="eastAsia"/>
                <w:sz w:val="22"/>
              </w:rPr>
              <w:t>关闭浏览器退出、</w:t>
            </w:r>
            <w:proofErr w:type="gramStart"/>
            <w:r>
              <w:rPr>
                <w:rFonts w:ascii="宋体" w:eastAsia="宋体" w:hAnsi="宋体" w:cs="宋体" w:hint="eastAsia"/>
                <w:sz w:val="22"/>
              </w:rPr>
              <w:t>本机段电自动</w:t>
            </w:r>
            <w:proofErr w:type="gramEnd"/>
            <w:r>
              <w:rPr>
                <w:rFonts w:ascii="宋体" w:eastAsia="宋体" w:hAnsi="宋体" w:cs="宋体" w:hint="eastAsia"/>
                <w:sz w:val="22"/>
              </w:rPr>
              <w:t>退出、系统性能不稳定卡住退出、本机断网自动退出等异常情况）后，系统自动暂存当前实训状态，1小时内可再次进入</w:t>
            </w:r>
            <w:proofErr w:type="gramStart"/>
            <w:r>
              <w:rPr>
                <w:rFonts w:ascii="宋体" w:eastAsia="宋体" w:hAnsi="宋体" w:cs="宋体" w:hint="eastAsia"/>
                <w:sz w:val="22"/>
              </w:rPr>
              <w:t>同一实训</w:t>
            </w:r>
            <w:proofErr w:type="gramEnd"/>
            <w:r>
              <w:rPr>
                <w:rFonts w:ascii="宋体" w:eastAsia="宋体" w:hAnsi="宋体" w:cs="宋体" w:hint="eastAsia"/>
                <w:sz w:val="22"/>
              </w:rPr>
              <w:t>环境；</w:t>
            </w:r>
          </w:p>
          <w:p w14:paraId="39635776" w14:textId="77777777" w:rsidR="009957D3" w:rsidRDefault="00000000">
            <w:pPr>
              <w:rPr>
                <w:rFonts w:ascii="宋体" w:eastAsia="宋体" w:hAnsi="宋体" w:cs="宋体"/>
                <w:sz w:val="22"/>
              </w:rPr>
            </w:pPr>
            <w:r>
              <w:rPr>
                <w:rFonts w:ascii="宋体" w:eastAsia="宋体" w:hAnsi="宋体" w:cs="宋体" w:hint="eastAsia"/>
                <w:sz w:val="22"/>
              </w:rPr>
              <w:t>9.实训报告：用户可在实训操作同时撰写实训报告，实</w:t>
            </w:r>
            <w:proofErr w:type="gramStart"/>
            <w:r>
              <w:rPr>
                <w:rFonts w:ascii="宋体" w:eastAsia="宋体" w:hAnsi="宋体" w:cs="宋体" w:hint="eastAsia"/>
                <w:sz w:val="22"/>
              </w:rPr>
              <w:t>训报告栏提供</w:t>
            </w:r>
            <w:proofErr w:type="gramEnd"/>
            <w:r>
              <w:rPr>
                <w:rFonts w:ascii="宋体" w:eastAsia="宋体" w:hAnsi="宋体" w:cs="宋体" w:hint="eastAsia"/>
                <w:sz w:val="22"/>
              </w:rPr>
              <w:t>图片库、代码库、保存、预览、全屏的功能，支持图片、文字、代码、表格的输入，支持用户复制代码段；</w:t>
            </w:r>
          </w:p>
          <w:p w14:paraId="331F1206"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10.终端切换：实训界面提供终端和桌面切换功能，</w:t>
            </w:r>
            <w:proofErr w:type="gramStart"/>
            <w:r>
              <w:rPr>
                <w:rFonts w:ascii="宋体" w:eastAsia="宋体" w:hAnsi="宋体" w:cs="宋体" w:hint="eastAsia"/>
                <w:sz w:val="22"/>
              </w:rPr>
              <w:t>进入虚机默认</w:t>
            </w:r>
            <w:proofErr w:type="gramEnd"/>
            <w:r>
              <w:rPr>
                <w:rFonts w:ascii="宋体" w:eastAsia="宋体" w:hAnsi="宋体" w:cs="宋体" w:hint="eastAsia"/>
                <w:sz w:val="22"/>
              </w:rPr>
              <w:t>展示桌面，支持点击终端切换到终端页面，可使用命令行操作；</w:t>
            </w:r>
          </w:p>
          <w:p w14:paraId="4A0346F2" w14:textId="77777777" w:rsidR="009957D3" w:rsidRDefault="00000000">
            <w:pPr>
              <w:rPr>
                <w:rFonts w:ascii="宋体" w:eastAsia="宋体" w:hAnsi="宋体" w:cs="宋体"/>
                <w:sz w:val="22"/>
              </w:rPr>
            </w:pPr>
            <w:r>
              <w:rPr>
                <w:rFonts w:ascii="宋体" w:eastAsia="宋体" w:hAnsi="宋体" w:cs="宋体" w:hint="eastAsia"/>
                <w:sz w:val="22"/>
              </w:rPr>
              <w:t>11.考试模块：平台提供考试功能，支持考生进行考试，包括考试信息介绍及考试入口；提供考试题目、考试报告、考试操作功能；</w:t>
            </w:r>
          </w:p>
          <w:p w14:paraId="7AC598CA" w14:textId="77777777" w:rsidR="009957D3" w:rsidRDefault="00000000">
            <w:pPr>
              <w:rPr>
                <w:rFonts w:ascii="宋体" w:eastAsia="宋体" w:hAnsi="宋体" w:cs="宋体"/>
                <w:sz w:val="22"/>
              </w:rPr>
            </w:pPr>
            <w:r>
              <w:rPr>
                <w:rFonts w:ascii="宋体" w:eastAsia="宋体" w:hAnsi="宋体" w:cs="宋体" w:hint="eastAsia"/>
                <w:sz w:val="22"/>
              </w:rPr>
              <w:t>12.考试操作：支持考试实训全局操作功能（提交）；提交后可保存考试报告并生成pdf文档，支持下载报告；</w:t>
            </w:r>
          </w:p>
        </w:tc>
        <w:tc>
          <w:tcPr>
            <w:tcW w:w="2385" w:type="dxa"/>
          </w:tcPr>
          <w:p w14:paraId="09836649" w14:textId="77777777" w:rsidR="009957D3" w:rsidRDefault="009957D3">
            <w:pPr>
              <w:rPr>
                <w:rFonts w:ascii="宋体" w:eastAsia="宋体" w:hAnsi="宋体" w:cs="宋体"/>
                <w:sz w:val="22"/>
              </w:rPr>
            </w:pPr>
          </w:p>
        </w:tc>
        <w:tc>
          <w:tcPr>
            <w:tcW w:w="1635" w:type="dxa"/>
          </w:tcPr>
          <w:p w14:paraId="10F7BD63" w14:textId="77777777" w:rsidR="009957D3" w:rsidRDefault="009957D3">
            <w:pPr>
              <w:rPr>
                <w:rFonts w:ascii="宋体" w:eastAsia="宋体" w:hAnsi="宋体" w:cs="宋体"/>
                <w:sz w:val="22"/>
              </w:rPr>
            </w:pPr>
          </w:p>
        </w:tc>
      </w:tr>
      <w:tr w:rsidR="009957D3" w14:paraId="4EB63893" w14:textId="77777777">
        <w:trPr>
          <w:trHeight w:val="90"/>
        </w:trPr>
        <w:tc>
          <w:tcPr>
            <w:tcW w:w="816" w:type="dxa"/>
          </w:tcPr>
          <w:p w14:paraId="48C87078" w14:textId="77777777" w:rsidR="009957D3" w:rsidRDefault="00000000">
            <w:pPr>
              <w:rPr>
                <w:rFonts w:ascii="宋体" w:eastAsia="宋体" w:hAnsi="宋体" w:cs="宋体"/>
                <w:sz w:val="22"/>
              </w:rPr>
            </w:pPr>
            <w:r>
              <w:rPr>
                <w:rFonts w:ascii="宋体" w:eastAsia="宋体" w:hAnsi="宋体" w:cs="宋体" w:hint="eastAsia"/>
                <w:sz w:val="22"/>
              </w:rPr>
              <w:lastRenderedPageBreak/>
              <w:t>4</w:t>
            </w:r>
          </w:p>
        </w:tc>
        <w:tc>
          <w:tcPr>
            <w:tcW w:w="1110" w:type="dxa"/>
          </w:tcPr>
          <w:p w14:paraId="4C8F8C67" w14:textId="77777777" w:rsidR="009957D3" w:rsidRDefault="00000000">
            <w:pPr>
              <w:spacing w:line="360" w:lineRule="auto"/>
              <w:rPr>
                <w:rFonts w:ascii="宋体" w:eastAsia="宋体" w:hAnsi="宋体" w:cs="宋体"/>
                <w:color w:val="000000" w:themeColor="text1"/>
                <w:sz w:val="22"/>
              </w:rPr>
            </w:pPr>
            <w:r>
              <w:rPr>
                <w:rFonts w:ascii="宋体" w:eastAsia="宋体" w:hAnsi="宋体" w:cs="宋体" w:hint="eastAsia"/>
                <w:color w:val="000000" w:themeColor="text1"/>
                <w:sz w:val="22"/>
              </w:rPr>
              <w:t>大数据工程化处理与应用案例与教学资源包</w:t>
            </w:r>
          </w:p>
        </w:tc>
        <w:tc>
          <w:tcPr>
            <w:tcW w:w="9480" w:type="dxa"/>
          </w:tcPr>
          <w:p w14:paraId="3A0A18F8" w14:textId="77777777" w:rsidR="009957D3" w:rsidRDefault="00000000">
            <w:pPr>
              <w:numPr>
                <w:ilvl w:val="0"/>
                <w:numId w:val="4"/>
              </w:numPr>
              <w:spacing w:line="360" w:lineRule="auto"/>
              <w:rPr>
                <w:rFonts w:ascii="宋体" w:eastAsia="宋体" w:hAnsi="宋体" w:cs="宋体"/>
                <w:sz w:val="22"/>
              </w:rPr>
            </w:pPr>
            <w:r>
              <w:rPr>
                <w:rFonts w:ascii="宋体" w:eastAsia="宋体" w:hAnsi="宋体" w:cs="宋体" w:hint="eastAsia"/>
                <w:sz w:val="22"/>
              </w:rPr>
              <w:t>课程内容：本课程以大数据工程化处理与应用职业技能等级标准中所列举的工作领域，将教材规划为3个篇章，分别是：“大数据工程化采集篇，大数据工程化处理篇和大数据工程化应用篇”。各个篇章分别以2或3个真实项目改造而来的教学项目作为章节内容，其项目内容分别是：基于</w:t>
            </w:r>
            <w:proofErr w:type="spellStart"/>
            <w:r>
              <w:rPr>
                <w:rFonts w:ascii="宋体" w:eastAsia="宋体" w:hAnsi="宋体" w:cs="宋体" w:hint="eastAsia"/>
                <w:sz w:val="22"/>
              </w:rPr>
              <w:t>Requestium</w:t>
            </w:r>
            <w:proofErr w:type="spellEnd"/>
            <w:r>
              <w:rPr>
                <w:rFonts w:ascii="宋体" w:eastAsia="宋体" w:hAnsi="宋体" w:cs="宋体" w:hint="eastAsia"/>
                <w:sz w:val="22"/>
              </w:rPr>
              <w:t>的空气质量数据采集，基于Sqoop的外贸离线数据采集，基于Hive的气象数据清洗计算，基于Hive的电商数</w:t>
            </w:r>
            <w:proofErr w:type="gramStart"/>
            <w:r>
              <w:rPr>
                <w:rFonts w:ascii="宋体" w:eastAsia="宋体" w:hAnsi="宋体" w:cs="宋体" w:hint="eastAsia"/>
                <w:sz w:val="22"/>
              </w:rPr>
              <w:t>据指标</w:t>
            </w:r>
            <w:proofErr w:type="gramEnd"/>
            <w:r>
              <w:rPr>
                <w:rFonts w:ascii="宋体" w:eastAsia="宋体" w:hAnsi="宋体" w:cs="宋体" w:hint="eastAsia"/>
                <w:sz w:val="22"/>
              </w:rPr>
              <w:t>计算派生，基于Hive的共享单车数据处理，基于</w:t>
            </w:r>
            <w:proofErr w:type="spellStart"/>
            <w:r>
              <w:rPr>
                <w:rFonts w:ascii="宋体" w:eastAsia="宋体" w:hAnsi="宋体" w:cs="宋体" w:hint="eastAsia"/>
                <w:sz w:val="22"/>
              </w:rPr>
              <w:t>Kylin</w:t>
            </w:r>
            <w:proofErr w:type="spellEnd"/>
            <w:r>
              <w:rPr>
                <w:rFonts w:ascii="宋体" w:eastAsia="宋体" w:hAnsi="宋体" w:cs="宋体" w:hint="eastAsia"/>
                <w:sz w:val="22"/>
              </w:rPr>
              <w:t>的出租车数据应用以及基于Elasticsearch的影评数据应用</w:t>
            </w:r>
            <w:proofErr w:type="gramStart"/>
            <w:r>
              <w:rPr>
                <w:rFonts w:ascii="宋体" w:eastAsia="宋体" w:hAnsi="宋体" w:cs="宋体" w:hint="eastAsia"/>
                <w:sz w:val="22"/>
              </w:rPr>
              <w:t>”</w:t>
            </w:r>
            <w:proofErr w:type="gramEnd"/>
            <w:r>
              <w:rPr>
                <w:rFonts w:ascii="宋体" w:eastAsia="宋体" w:hAnsi="宋体" w:cs="宋体" w:hint="eastAsia"/>
                <w:sz w:val="22"/>
              </w:rPr>
              <w:t>。通过3个篇章的7个项目，本课程系统</w:t>
            </w:r>
            <w:r>
              <w:rPr>
                <w:rFonts w:ascii="宋体" w:eastAsia="宋体" w:hAnsi="宋体" w:cs="宋体" w:hint="eastAsia"/>
                <w:sz w:val="22"/>
              </w:rPr>
              <w:lastRenderedPageBreak/>
              <w:t>地将工作任务对应职业技能，锻炼了学生在大数据工程化处理与应用方向的工作能力。</w:t>
            </w:r>
          </w:p>
          <w:p w14:paraId="306CBBDC"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可应用于大数据技术专业中以下工作任务的教学与实训。</w:t>
            </w:r>
          </w:p>
          <w:p w14:paraId="566FB1A0" w14:textId="77777777" w:rsidR="009957D3" w:rsidRDefault="00000000">
            <w:pPr>
              <w:rPr>
                <w:rFonts w:ascii="宋体" w:eastAsia="宋体" w:hAnsi="宋体" w:cs="宋体"/>
                <w:sz w:val="22"/>
              </w:rPr>
            </w:pPr>
            <w:r>
              <w:rPr>
                <w:rFonts w:ascii="宋体" w:eastAsia="宋体" w:hAnsi="宋体" w:cs="宋体" w:hint="eastAsia"/>
                <w:sz w:val="22"/>
              </w:rPr>
              <w:t>一、网络数据采集</w:t>
            </w:r>
          </w:p>
          <w:p w14:paraId="15FE24A3"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二、离线数据采集</w:t>
            </w:r>
          </w:p>
          <w:p w14:paraId="51D04F11" w14:textId="77777777" w:rsidR="009957D3" w:rsidRDefault="00000000">
            <w:pPr>
              <w:rPr>
                <w:rFonts w:ascii="宋体" w:eastAsia="宋体" w:hAnsi="宋体" w:cs="宋体"/>
                <w:sz w:val="22"/>
              </w:rPr>
            </w:pPr>
            <w:r>
              <w:rPr>
                <w:rFonts w:ascii="宋体" w:eastAsia="宋体" w:hAnsi="宋体" w:cs="宋体" w:hint="eastAsia"/>
                <w:sz w:val="22"/>
              </w:rPr>
              <w:t>三、数据清洗计算</w:t>
            </w:r>
          </w:p>
          <w:p w14:paraId="3F760E73"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四、数据计算派生</w:t>
            </w:r>
          </w:p>
          <w:p w14:paraId="2F15325C" w14:textId="77777777" w:rsidR="009957D3" w:rsidRDefault="00000000">
            <w:pPr>
              <w:rPr>
                <w:rFonts w:ascii="宋体" w:eastAsia="宋体" w:hAnsi="宋体" w:cs="宋体"/>
                <w:sz w:val="22"/>
              </w:rPr>
            </w:pPr>
            <w:r>
              <w:rPr>
                <w:rFonts w:ascii="宋体" w:eastAsia="宋体" w:hAnsi="宋体" w:cs="宋体" w:hint="eastAsia"/>
                <w:sz w:val="22"/>
              </w:rPr>
              <w:t>五、数据综合处理</w:t>
            </w:r>
          </w:p>
          <w:p w14:paraId="5B39D26E"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六、 数据应用（联机分析处理系统）</w:t>
            </w:r>
          </w:p>
          <w:p w14:paraId="544AAC16" w14:textId="77777777" w:rsidR="009957D3" w:rsidRDefault="00000000">
            <w:pPr>
              <w:rPr>
                <w:rFonts w:ascii="宋体" w:eastAsia="宋体" w:hAnsi="宋体" w:cs="宋体"/>
                <w:sz w:val="22"/>
              </w:rPr>
            </w:pPr>
            <w:r>
              <w:rPr>
                <w:rFonts w:ascii="宋体" w:eastAsia="宋体" w:hAnsi="宋体" w:cs="宋体" w:hint="eastAsia"/>
                <w:sz w:val="22"/>
              </w:rPr>
              <w:t>七、数据综合应用（搜索系统与报表）</w:t>
            </w:r>
          </w:p>
          <w:p w14:paraId="4FB8B7EF" w14:textId="77777777" w:rsidR="009957D3" w:rsidRDefault="00000000">
            <w:pPr>
              <w:pStyle w:val="TOC2"/>
              <w:numPr>
                <w:ilvl w:val="0"/>
                <w:numId w:val="4"/>
              </w:numPr>
              <w:ind w:leftChars="0" w:left="0"/>
              <w:rPr>
                <w:rFonts w:ascii="宋体" w:eastAsia="宋体" w:hAnsi="宋体" w:cs="宋体"/>
                <w:sz w:val="22"/>
              </w:rPr>
            </w:pPr>
            <w:r>
              <w:rPr>
                <w:rFonts w:ascii="宋体" w:eastAsia="宋体" w:hAnsi="宋体" w:cs="宋体" w:hint="eastAsia"/>
                <w:sz w:val="22"/>
              </w:rPr>
              <w:t>资源要求：对应64课时实训课程，提供书籍目录1份，课程大纲1份，配套课程的教学课件1套15份，</w:t>
            </w:r>
            <w:proofErr w:type="gramStart"/>
            <w:r>
              <w:rPr>
                <w:rFonts w:ascii="宋体" w:eastAsia="宋体" w:hAnsi="宋体" w:cs="宋体" w:hint="eastAsia"/>
                <w:sz w:val="22"/>
              </w:rPr>
              <w:t>微课视频</w:t>
            </w:r>
            <w:proofErr w:type="gramEnd"/>
            <w:r>
              <w:rPr>
                <w:rFonts w:ascii="宋体" w:eastAsia="宋体" w:hAnsi="宋体" w:cs="宋体" w:hint="eastAsia"/>
                <w:sz w:val="22"/>
              </w:rPr>
              <w:t>30个，实</w:t>
            </w:r>
            <w:proofErr w:type="gramStart"/>
            <w:r>
              <w:rPr>
                <w:rFonts w:ascii="宋体" w:eastAsia="宋体" w:hAnsi="宋体" w:cs="宋体" w:hint="eastAsia"/>
                <w:sz w:val="22"/>
              </w:rPr>
              <w:t>训资源</w:t>
            </w:r>
            <w:proofErr w:type="gramEnd"/>
            <w:r>
              <w:rPr>
                <w:rFonts w:ascii="宋体" w:eastAsia="宋体" w:hAnsi="宋体" w:cs="宋体" w:hint="eastAsia"/>
                <w:sz w:val="22"/>
              </w:rPr>
              <w:t>包括实验环境7套，含所需实验数据7套，实验代码7套，实训手册15份。</w:t>
            </w:r>
          </w:p>
        </w:tc>
        <w:tc>
          <w:tcPr>
            <w:tcW w:w="2385" w:type="dxa"/>
          </w:tcPr>
          <w:p w14:paraId="7C7533E5" w14:textId="77777777" w:rsidR="009957D3" w:rsidRDefault="009957D3" w:rsidP="00B323C7">
            <w:pPr>
              <w:pStyle w:val="TOC2"/>
              <w:tabs>
                <w:tab w:val="left" w:pos="312"/>
              </w:tabs>
              <w:ind w:leftChars="0" w:left="0"/>
              <w:rPr>
                <w:rFonts w:ascii="宋体" w:eastAsia="宋体" w:hAnsi="宋体" w:cs="宋体" w:hint="eastAsia"/>
                <w:sz w:val="22"/>
              </w:rPr>
            </w:pPr>
          </w:p>
        </w:tc>
        <w:tc>
          <w:tcPr>
            <w:tcW w:w="1635" w:type="dxa"/>
          </w:tcPr>
          <w:p w14:paraId="3754E3DC" w14:textId="77777777" w:rsidR="009957D3" w:rsidRDefault="009957D3" w:rsidP="00B323C7">
            <w:pPr>
              <w:pStyle w:val="TOC2"/>
              <w:tabs>
                <w:tab w:val="left" w:pos="312"/>
              </w:tabs>
              <w:ind w:leftChars="0" w:left="0"/>
              <w:rPr>
                <w:rFonts w:ascii="宋体" w:eastAsia="宋体" w:hAnsi="宋体" w:cs="宋体" w:hint="eastAsia"/>
                <w:sz w:val="22"/>
              </w:rPr>
            </w:pPr>
          </w:p>
        </w:tc>
      </w:tr>
      <w:tr w:rsidR="009957D3" w14:paraId="6D24CF1B" w14:textId="77777777">
        <w:trPr>
          <w:trHeight w:val="90"/>
        </w:trPr>
        <w:tc>
          <w:tcPr>
            <w:tcW w:w="816" w:type="dxa"/>
          </w:tcPr>
          <w:p w14:paraId="3FA54E72" w14:textId="77777777" w:rsidR="009957D3" w:rsidRDefault="00000000">
            <w:pPr>
              <w:rPr>
                <w:rFonts w:ascii="宋体" w:eastAsia="宋体" w:hAnsi="宋体" w:cs="宋体"/>
                <w:sz w:val="22"/>
              </w:rPr>
            </w:pPr>
            <w:r>
              <w:rPr>
                <w:rFonts w:ascii="宋体" w:eastAsia="宋体" w:hAnsi="宋体" w:cs="宋体" w:hint="eastAsia"/>
                <w:sz w:val="22"/>
              </w:rPr>
              <w:t>5</w:t>
            </w:r>
          </w:p>
        </w:tc>
        <w:tc>
          <w:tcPr>
            <w:tcW w:w="1110" w:type="dxa"/>
          </w:tcPr>
          <w:p w14:paraId="43BF4C99" w14:textId="77777777" w:rsidR="009957D3" w:rsidRDefault="00000000">
            <w:pPr>
              <w:spacing w:line="360" w:lineRule="auto"/>
              <w:rPr>
                <w:rFonts w:ascii="宋体" w:eastAsia="宋体" w:hAnsi="宋体" w:cs="宋体"/>
                <w:sz w:val="22"/>
              </w:rPr>
            </w:pPr>
            <w:r>
              <w:rPr>
                <w:rFonts w:ascii="宋体" w:eastAsia="宋体" w:hAnsi="宋体" w:cs="宋体" w:hint="eastAsia"/>
                <w:sz w:val="22"/>
              </w:rPr>
              <w:t>物联网工程应用实</w:t>
            </w:r>
            <w:proofErr w:type="gramStart"/>
            <w:r>
              <w:rPr>
                <w:rFonts w:ascii="宋体" w:eastAsia="宋体" w:hAnsi="宋体" w:cs="宋体" w:hint="eastAsia"/>
                <w:sz w:val="22"/>
              </w:rPr>
              <w:t>训系统</w:t>
            </w:r>
            <w:proofErr w:type="gramEnd"/>
            <w:r>
              <w:rPr>
                <w:rFonts w:ascii="宋体" w:eastAsia="宋体" w:hAnsi="宋体" w:cs="宋体" w:hint="eastAsia"/>
                <w:sz w:val="22"/>
              </w:rPr>
              <w:t>3.0</w:t>
            </w:r>
          </w:p>
        </w:tc>
        <w:tc>
          <w:tcPr>
            <w:tcW w:w="9480" w:type="dxa"/>
          </w:tcPr>
          <w:p w14:paraId="1CEA539D" w14:textId="77777777" w:rsidR="009957D3" w:rsidRDefault="00000000">
            <w:pPr>
              <w:pStyle w:val="a9"/>
              <w:spacing w:line="360" w:lineRule="auto"/>
              <w:ind w:firstLineChars="0" w:firstLine="0"/>
              <w:rPr>
                <w:rFonts w:ascii="宋体" w:eastAsia="宋体" w:hAnsi="宋体" w:cs="宋体"/>
                <w:b/>
                <w:sz w:val="22"/>
              </w:rPr>
            </w:pPr>
            <w:r>
              <w:rPr>
                <w:rFonts w:ascii="宋体" w:eastAsia="宋体" w:hAnsi="宋体" w:cs="宋体" w:hint="eastAsia"/>
                <w:b/>
                <w:sz w:val="22"/>
              </w:rPr>
              <w:t>一、物联网实训工位</w:t>
            </w:r>
          </w:p>
          <w:p w14:paraId="64967331"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基于人体工程学设计，便于学生站立操作使用，外观精美；</w:t>
            </w:r>
          </w:p>
          <w:p w14:paraId="7ACE11BD"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配备多种常用规格的强弱电供电系统，满足工位上各类物联网行业应用套件的供电需求；</w:t>
            </w:r>
          </w:p>
          <w:p w14:paraId="4E8B71ED"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设计有安全配电箱，带有安全漏电保护系统，确保系统使用安全可靠；</w:t>
            </w:r>
          </w:p>
          <w:p w14:paraId="569E6B1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 xml:space="preserve">4. </w:t>
            </w:r>
            <w:proofErr w:type="gramStart"/>
            <w:r>
              <w:rPr>
                <w:rFonts w:ascii="宋体" w:eastAsia="宋体" w:hAnsi="宋体" w:cs="宋体" w:hint="eastAsia"/>
                <w:sz w:val="22"/>
                <w:lang w:val="en-US"/>
              </w:rPr>
              <w:t>集成走</w:t>
            </w:r>
            <w:proofErr w:type="gramEnd"/>
            <w:r>
              <w:rPr>
                <w:rFonts w:ascii="宋体" w:eastAsia="宋体" w:hAnsi="宋体" w:cs="宋体" w:hint="eastAsia"/>
                <w:sz w:val="22"/>
                <w:lang w:val="en-US"/>
              </w:rPr>
              <w:t>线槽的网孔操作面板可方便学生安装及部署相关物联网设备；</w:t>
            </w:r>
          </w:p>
          <w:p w14:paraId="167F0A9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工位可变形为竞赛模式或实</w:t>
            </w:r>
            <w:proofErr w:type="gramStart"/>
            <w:r>
              <w:rPr>
                <w:rFonts w:ascii="宋体" w:eastAsia="宋体" w:hAnsi="宋体" w:cs="宋体" w:hint="eastAsia"/>
                <w:sz w:val="22"/>
                <w:lang w:val="en-US"/>
              </w:rPr>
              <w:t>训教学</w:t>
            </w:r>
            <w:proofErr w:type="gramEnd"/>
            <w:r>
              <w:rPr>
                <w:rFonts w:ascii="宋体" w:eastAsia="宋体" w:hAnsi="宋体" w:cs="宋体" w:hint="eastAsia"/>
                <w:sz w:val="22"/>
                <w:lang w:val="en-US"/>
              </w:rPr>
              <w:t>模式，根据不同应用场景需求灵活选择。</w:t>
            </w:r>
          </w:p>
          <w:p w14:paraId="22C68718" w14:textId="77777777" w:rsidR="009957D3" w:rsidRDefault="00000000">
            <w:pPr>
              <w:pStyle w:val="a9"/>
              <w:spacing w:line="360" w:lineRule="auto"/>
              <w:ind w:firstLineChars="0" w:firstLine="0"/>
              <w:rPr>
                <w:rFonts w:ascii="宋体" w:eastAsia="宋体" w:hAnsi="宋体" w:cs="宋体"/>
                <w:b/>
                <w:sz w:val="22"/>
              </w:rPr>
            </w:pPr>
            <w:r>
              <w:rPr>
                <w:rFonts w:ascii="宋体" w:eastAsia="宋体" w:hAnsi="宋体" w:cs="宋体" w:hint="eastAsia"/>
                <w:b/>
                <w:sz w:val="22"/>
              </w:rPr>
              <w:t>二、物联网网关（物联网数据采集网关）</w:t>
            </w:r>
          </w:p>
          <w:p w14:paraId="353972B2"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该网关可结合物联网和传感技术，实时采集有线、无线</w:t>
            </w:r>
            <w:proofErr w:type="gramStart"/>
            <w:r>
              <w:rPr>
                <w:rFonts w:ascii="宋体" w:eastAsia="宋体" w:hAnsi="宋体" w:cs="宋体" w:hint="eastAsia"/>
                <w:sz w:val="22"/>
                <w:lang w:val="en-US"/>
              </w:rPr>
              <w:t>传感网</w:t>
            </w:r>
            <w:proofErr w:type="gramEnd"/>
            <w:r>
              <w:rPr>
                <w:rFonts w:ascii="宋体" w:eastAsia="宋体" w:hAnsi="宋体" w:cs="宋体" w:hint="eastAsia"/>
                <w:sz w:val="22"/>
                <w:lang w:val="en-US"/>
              </w:rPr>
              <w:t>设备传感值，并通过通讯模块上传到PC端，实现对传感设备的实时监测及控制。</w:t>
            </w:r>
          </w:p>
          <w:p w14:paraId="77F1DB5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支持ZigBee无线</w:t>
            </w:r>
            <w:proofErr w:type="gramStart"/>
            <w:r>
              <w:rPr>
                <w:rFonts w:ascii="宋体" w:eastAsia="宋体" w:hAnsi="宋体" w:cs="宋体" w:hint="eastAsia"/>
                <w:sz w:val="22"/>
                <w:lang w:val="en-US"/>
              </w:rPr>
              <w:t>传感组</w:t>
            </w:r>
            <w:proofErr w:type="gramEnd"/>
            <w:r>
              <w:rPr>
                <w:rFonts w:ascii="宋体" w:eastAsia="宋体" w:hAnsi="宋体" w:cs="宋体" w:hint="eastAsia"/>
                <w:sz w:val="22"/>
                <w:lang w:val="en-US"/>
              </w:rPr>
              <w:t>网连接</w:t>
            </w:r>
          </w:p>
          <w:p w14:paraId="1479BB02" w14:textId="77777777" w:rsidR="009957D3" w:rsidRDefault="00000000">
            <w:pPr>
              <w:pStyle w:val="Ab"/>
              <w:spacing w:line="240" w:lineRule="auto"/>
              <w:ind w:firstLineChars="0" w:firstLine="0"/>
              <w:rPr>
                <w:rFonts w:ascii="宋体" w:eastAsia="宋体" w:hAnsi="宋体" w:cs="宋体"/>
                <w:sz w:val="22"/>
              </w:rPr>
            </w:pPr>
            <w:r>
              <w:rPr>
                <w:rFonts w:ascii="宋体" w:eastAsia="宋体" w:hAnsi="宋体" w:cs="宋体" w:hint="eastAsia"/>
                <w:sz w:val="22"/>
                <w:lang w:val="en-US"/>
              </w:rPr>
              <w:t>2. 支持Modbus有线传感连接</w:t>
            </w:r>
          </w:p>
          <w:p w14:paraId="1D07F9F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支持串口调试功能，支持应用程序和固件升级</w:t>
            </w:r>
          </w:p>
          <w:p w14:paraId="560E5CF0"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可同时9路ZigBee无线</w:t>
            </w:r>
            <w:proofErr w:type="gramStart"/>
            <w:r>
              <w:rPr>
                <w:rFonts w:ascii="宋体" w:eastAsia="宋体" w:hAnsi="宋体" w:cs="宋体" w:hint="eastAsia"/>
                <w:sz w:val="22"/>
                <w:lang w:val="en-US"/>
              </w:rPr>
              <w:t>传感网</w:t>
            </w:r>
            <w:proofErr w:type="gramEnd"/>
            <w:r>
              <w:rPr>
                <w:rFonts w:ascii="宋体" w:eastAsia="宋体" w:hAnsi="宋体" w:cs="宋体" w:hint="eastAsia"/>
                <w:sz w:val="22"/>
                <w:lang w:val="en-US"/>
              </w:rPr>
              <w:t>输入和6路输出</w:t>
            </w:r>
          </w:p>
          <w:p w14:paraId="001050F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可同时10路的基于Modbus有线</w:t>
            </w:r>
            <w:proofErr w:type="gramStart"/>
            <w:r>
              <w:rPr>
                <w:rFonts w:ascii="宋体" w:eastAsia="宋体" w:hAnsi="宋体" w:cs="宋体" w:hint="eastAsia"/>
                <w:sz w:val="22"/>
                <w:lang w:val="en-US"/>
              </w:rPr>
              <w:t>传感网</w:t>
            </w:r>
            <w:proofErr w:type="gramEnd"/>
            <w:r>
              <w:rPr>
                <w:rFonts w:ascii="宋体" w:eastAsia="宋体" w:hAnsi="宋体" w:cs="宋体" w:hint="eastAsia"/>
                <w:sz w:val="22"/>
                <w:lang w:val="en-US"/>
              </w:rPr>
              <w:t>输入和6路的输出</w:t>
            </w:r>
          </w:p>
          <w:p w14:paraId="0CFEA4D1"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 xml:space="preserve">6. </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/以太网传输，可将采集数据实时传送到后台</w:t>
            </w:r>
          </w:p>
          <w:p w14:paraId="2005A94A" w14:textId="77777777" w:rsidR="009957D3" w:rsidRDefault="00000000">
            <w:pPr>
              <w:pStyle w:val="a9"/>
              <w:spacing w:line="360" w:lineRule="auto"/>
              <w:ind w:firstLineChars="0" w:firstLine="0"/>
              <w:rPr>
                <w:rFonts w:ascii="宋体" w:eastAsia="宋体" w:hAnsi="宋体" w:cs="宋体"/>
                <w:b/>
                <w:sz w:val="22"/>
              </w:rPr>
            </w:pPr>
            <w:r>
              <w:rPr>
                <w:rFonts w:ascii="宋体" w:eastAsia="宋体" w:hAnsi="宋体" w:cs="宋体" w:hint="eastAsia"/>
                <w:b/>
                <w:sz w:val="22"/>
              </w:rPr>
              <w:t>三、物联网应用开发终端</w:t>
            </w:r>
          </w:p>
          <w:p w14:paraId="143C4855"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支持通过网关连接和通过串口与采集器直接连接两种数据采集方式</w:t>
            </w:r>
          </w:p>
          <w:p w14:paraId="67AF9AFA"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显示内容丰富，界面友好</w:t>
            </w:r>
          </w:p>
          <w:p w14:paraId="56D9483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多通道数据传输，支持</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、串口、RJ45等多种数据传输方式</w:t>
            </w:r>
          </w:p>
          <w:p w14:paraId="68B3D57E"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lastRenderedPageBreak/>
              <w:t>4. 可旋转支架</w:t>
            </w:r>
          </w:p>
          <w:p w14:paraId="56124479" w14:textId="18DBF910" w:rsidR="009957D3" w:rsidRDefault="00B323C7">
            <w:pPr>
              <w:pStyle w:val="Aa"/>
              <w:ind w:firstLineChars="0" w:firstLine="0"/>
              <w:rPr>
                <w:rFonts w:ascii="宋体" w:eastAsia="宋体" w:hAnsi="宋体" w:cs="宋体"/>
                <w:b/>
                <w:sz w:val="22"/>
              </w:rPr>
            </w:pPr>
            <w:r>
              <w:rPr>
                <w:rFonts w:ascii="宋体" w:eastAsia="宋体" w:hAnsi="宋体" w:cs="宋体" w:hint="eastAsia"/>
                <w:b/>
                <w:sz w:val="22"/>
                <w:lang w:val="en-US"/>
              </w:rPr>
              <w:t>四</w:t>
            </w:r>
            <w:r w:rsidR="00000000">
              <w:rPr>
                <w:rFonts w:ascii="宋体" w:eastAsia="宋体" w:hAnsi="宋体" w:cs="宋体" w:hint="eastAsia"/>
                <w:b/>
                <w:sz w:val="22"/>
                <w:lang w:val="en-US"/>
              </w:rPr>
              <w:t>、</w:t>
            </w:r>
            <w:r w:rsidR="00000000">
              <w:rPr>
                <w:rFonts w:ascii="宋体" w:eastAsia="宋体" w:hAnsi="宋体" w:cs="宋体" w:hint="eastAsia"/>
                <w:b/>
                <w:sz w:val="22"/>
              </w:rPr>
              <w:t>LPWAN教学套件关键设备</w:t>
            </w:r>
          </w:p>
          <w:p w14:paraId="15D9BFE9" w14:textId="77777777" w:rsidR="009957D3" w:rsidRDefault="00000000">
            <w:pPr>
              <w:pStyle w:val="a"/>
              <w:numPr>
                <w:ilvl w:val="0"/>
                <w:numId w:val="0"/>
              </w:numPr>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lang w:val="en-US"/>
              </w:rPr>
              <w:t>一）</w:t>
            </w:r>
            <w:r>
              <w:rPr>
                <w:rFonts w:ascii="宋体" w:eastAsia="宋体" w:hAnsi="宋体" w:cs="宋体" w:hint="eastAsia"/>
                <w:sz w:val="22"/>
              </w:rPr>
              <w:t>NB-IoT模块</w:t>
            </w:r>
            <w:r>
              <w:rPr>
                <w:rFonts w:ascii="宋体" w:eastAsia="宋体" w:hAnsi="宋体" w:cs="宋体" w:hint="eastAsia"/>
                <w:sz w:val="22"/>
              </w:rPr>
              <w:tab/>
            </w:r>
          </w:p>
          <w:p w14:paraId="5DA3FAFA"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内置Cortex-M3(32位），主频支持 32 kHz 到 32MHz，64K FLASH,16K RAM,4K EEPROM,支持ADC（12位）24个通道；</w:t>
            </w:r>
          </w:p>
          <w:p w14:paraId="76E01E89"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支持频段B8(900MHz),B5(850MHz)；</w:t>
            </w:r>
          </w:p>
          <w:p w14:paraId="0F00662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支持AT指令：3GPP TR 45.820和其它AT扩展指令；</w:t>
            </w:r>
          </w:p>
          <w:p w14:paraId="1D5CC8A8"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下载方式支持UART；</w:t>
            </w:r>
          </w:p>
          <w:p w14:paraId="0B8A959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数据传输</w:t>
            </w:r>
          </w:p>
          <w:p w14:paraId="5E9ABE44" w14:textId="77777777" w:rsidR="009957D3" w:rsidRDefault="00000000">
            <w:pPr>
              <w:pStyle w:val="ac"/>
              <w:spacing w:line="240" w:lineRule="auto"/>
              <w:ind w:firstLineChars="0" w:firstLine="0"/>
              <w:rPr>
                <w:rFonts w:ascii="宋体" w:eastAsia="宋体" w:hAnsi="宋体" w:cs="宋体"/>
                <w:sz w:val="22"/>
                <w:szCs w:val="22"/>
              </w:rPr>
            </w:pPr>
            <w:r>
              <w:rPr>
                <w:rFonts w:ascii="宋体" w:eastAsia="宋体" w:hAnsi="宋体" w:cs="宋体" w:hint="eastAsia"/>
                <w:sz w:val="22"/>
                <w:szCs w:val="22"/>
              </w:rPr>
              <w:t>（1）数据传输:100bps&lt;bit rate&lt;100kbps (TBD)；</w:t>
            </w:r>
          </w:p>
          <w:p w14:paraId="718217CF" w14:textId="77777777" w:rsidR="009957D3" w:rsidRDefault="00000000">
            <w:pPr>
              <w:pStyle w:val="ac"/>
              <w:spacing w:line="240" w:lineRule="auto"/>
              <w:ind w:firstLineChars="0" w:firstLine="0"/>
              <w:rPr>
                <w:rFonts w:ascii="宋体" w:eastAsia="宋体" w:hAnsi="宋体" w:cs="宋体"/>
                <w:sz w:val="22"/>
                <w:szCs w:val="22"/>
              </w:rPr>
            </w:pPr>
            <w:r>
              <w:rPr>
                <w:rFonts w:ascii="宋体" w:eastAsia="宋体" w:hAnsi="宋体" w:cs="宋体" w:hint="eastAsia"/>
                <w:sz w:val="22"/>
                <w:szCs w:val="22"/>
              </w:rPr>
              <w:t>（2） 协议</w:t>
            </w:r>
            <w:proofErr w:type="gramStart"/>
            <w:r>
              <w:rPr>
                <w:rFonts w:ascii="宋体" w:eastAsia="宋体" w:hAnsi="宋体" w:cs="宋体" w:hint="eastAsia"/>
                <w:sz w:val="22"/>
                <w:szCs w:val="22"/>
              </w:rPr>
              <w:t>栈</w:t>
            </w:r>
            <w:proofErr w:type="gramEnd"/>
            <w:r>
              <w:rPr>
                <w:rFonts w:ascii="宋体" w:eastAsia="宋体" w:hAnsi="宋体" w:cs="宋体" w:hint="eastAsia"/>
                <w:sz w:val="22"/>
                <w:szCs w:val="22"/>
              </w:rPr>
              <w:t>:Supports 3GPP Rel.13 NB-IoT air interfaces and protocols [1]；</w:t>
            </w:r>
          </w:p>
          <w:p w14:paraId="26D849A0" w14:textId="77777777" w:rsidR="009957D3" w:rsidRDefault="00000000">
            <w:pPr>
              <w:pStyle w:val="ac"/>
              <w:spacing w:line="240" w:lineRule="auto"/>
              <w:ind w:firstLineChars="0" w:firstLine="0"/>
              <w:rPr>
                <w:rFonts w:ascii="宋体" w:eastAsia="宋体" w:hAnsi="宋体" w:cs="宋体"/>
                <w:sz w:val="22"/>
                <w:szCs w:val="22"/>
              </w:rPr>
            </w:pPr>
            <w:r>
              <w:rPr>
                <w:rFonts w:ascii="宋体" w:eastAsia="宋体" w:hAnsi="宋体" w:cs="宋体" w:hint="eastAsia"/>
                <w:sz w:val="22"/>
                <w:szCs w:val="22"/>
              </w:rPr>
              <w:t>（3）调制:Integrated radio transceiver, protocol processor and stack supporting BPSK and QPSK for OFDM downlink; BPSK and QPSK for SC-FDMA uplink；</w:t>
            </w:r>
          </w:p>
          <w:p w14:paraId="528D487B" w14:textId="77777777" w:rsidR="009957D3" w:rsidRDefault="00000000">
            <w:pPr>
              <w:pStyle w:val="ac"/>
              <w:spacing w:line="240" w:lineRule="auto"/>
              <w:ind w:firstLineChars="0" w:firstLine="0"/>
              <w:rPr>
                <w:rFonts w:ascii="宋体" w:eastAsia="宋体" w:hAnsi="宋体" w:cs="宋体"/>
                <w:sz w:val="22"/>
                <w:szCs w:val="22"/>
              </w:rPr>
            </w:pPr>
            <w:r>
              <w:rPr>
                <w:rFonts w:ascii="宋体" w:eastAsia="宋体" w:hAnsi="宋体" w:cs="宋体" w:hint="eastAsia"/>
                <w:sz w:val="22"/>
                <w:szCs w:val="22"/>
              </w:rPr>
              <w:t>（4）覆盖:Up to +20 dB extended coverage compared to GPRS (164 dB Maximum Coupling Loss)。</w:t>
            </w:r>
          </w:p>
          <w:p w14:paraId="112269D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6. 5V供电，支持节点</w:t>
            </w:r>
            <w:proofErr w:type="gramStart"/>
            <w:r>
              <w:rPr>
                <w:rFonts w:ascii="宋体" w:eastAsia="宋体" w:hAnsi="宋体" w:cs="宋体" w:hint="eastAsia"/>
                <w:sz w:val="22"/>
                <w:lang w:val="en-US"/>
              </w:rPr>
              <w:t>盒独立</w:t>
            </w:r>
            <w:proofErr w:type="gramEnd"/>
            <w:r>
              <w:rPr>
                <w:rFonts w:ascii="宋体" w:eastAsia="宋体" w:hAnsi="宋体" w:cs="宋体" w:hint="eastAsia"/>
                <w:sz w:val="22"/>
                <w:lang w:val="en-US"/>
              </w:rPr>
              <w:t>供电方式；</w:t>
            </w:r>
          </w:p>
          <w:p w14:paraId="7043C1DC"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7. 支持OLED液晶：128x64；</w:t>
            </w:r>
          </w:p>
          <w:p w14:paraId="727103D0"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8. 支持SWD调试接口；</w:t>
            </w:r>
          </w:p>
          <w:p w14:paraId="74AC3C2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9. 支持传感器扩展接口。</w:t>
            </w:r>
          </w:p>
          <w:p w14:paraId="0E8D3655" w14:textId="77777777" w:rsidR="009957D3" w:rsidRDefault="00000000">
            <w:pPr>
              <w:pStyle w:val="a"/>
              <w:numPr>
                <w:ilvl w:val="0"/>
                <w:numId w:val="0"/>
              </w:numPr>
              <w:rPr>
                <w:rFonts w:ascii="宋体" w:eastAsia="宋体" w:hAnsi="宋体" w:cs="宋体"/>
                <w:sz w:val="22"/>
                <w:lang w:val="en-US"/>
              </w:rPr>
            </w:pPr>
            <w:r>
              <w:rPr>
                <w:rFonts w:ascii="宋体" w:eastAsia="宋体" w:hAnsi="宋体" w:cs="宋体" w:hint="eastAsia"/>
                <w:sz w:val="22"/>
                <w:lang w:val="en-US"/>
              </w:rPr>
              <w:t>（二）</w:t>
            </w:r>
            <w:proofErr w:type="spellStart"/>
            <w:r>
              <w:rPr>
                <w:rFonts w:ascii="宋体" w:eastAsia="宋体" w:hAnsi="宋体" w:cs="宋体" w:hint="eastAsia"/>
                <w:sz w:val="22"/>
                <w:lang w:val="en-US"/>
              </w:rPr>
              <w:t>NEWLab</w:t>
            </w:r>
            <w:proofErr w:type="spellEnd"/>
            <w:r>
              <w:rPr>
                <w:rFonts w:ascii="宋体" w:eastAsia="宋体" w:hAnsi="宋体" w:cs="宋体" w:hint="eastAsia"/>
                <w:sz w:val="22"/>
              </w:rPr>
              <w:t>智慧盒</w:t>
            </w:r>
            <w:r>
              <w:rPr>
                <w:rFonts w:ascii="宋体" w:eastAsia="宋体" w:hAnsi="宋体" w:cs="宋体" w:hint="eastAsia"/>
                <w:sz w:val="22"/>
                <w:lang w:val="en-US"/>
              </w:rPr>
              <w:tab/>
            </w:r>
          </w:p>
          <w:p w14:paraId="5A6A2655"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支持USB供电，采用USB-B型母口；</w:t>
            </w:r>
          </w:p>
          <w:p w14:paraId="354D6159"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内置1000mAh可充电锂电池，其接入状态可通过滑动开关切换，并带有充电管理功能，电池充电状态通过红绿指示灯提示；</w:t>
            </w:r>
          </w:p>
          <w:p w14:paraId="749C5E55"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具备一个RS-485接口，可将带有互动模块的</w:t>
            </w:r>
            <w:proofErr w:type="spellStart"/>
            <w:r>
              <w:rPr>
                <w:rFonts w:ascii="宋体" w:eastAsia="宋体" w:hAnsi="宋体" w:cs="宋体" w:hint="eastAsia"/>
                <w:sz w:val="22"/>
                <w:lang w:val="en-US"/>
              </w:rPr>
              <w:t>NEWLab</w:t>
            </w:r>
            <w:proofErr w:type="spellEnd"/>
            <w:r>
              <w:rPr>
                <w:rFonts w:ascii="宋体" w:eastAsia="宋体" w:hAnsi="宋体" w:cs="宋体" w:hint="eastAsia"/>
                <w:sz w:val="22"/>
                <w:lang w:val="en-US"/>
              </w:rPr>
              <w:t>实验模块连接到其它带有RS-485通信接口的设备；</w:t>
            </w:r>
          </w:p>
          <w:p w14:paraId="2DDBDC4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内置UART-USB2.0转换电路，实现</w:t>
            </w:r>
            <w:proofErr w:type="spellStart"/>
            <w:r>
              <w:rPr>
                <w:rFonts w:ascii="宋体" w:eastAsia="宋体" w:hAnsi="宋体" w:cs="宋体" w:hint="eastAsia"/>
                <w:sz w:val="22"/>
                <w:lang w:val="en-US"/>
              </w:rPr>
              <w:t>NEWLab</w:t>
            </w:r>
            <w:proofErr w:type="spellEnd"/>
            <w:r>
              <w:rPr>
                <w:rFonts w:ascii="宋体" w:eastAsia="宋体" w:hAnsi="宋体" w:cs="宋体" w:hint="eastAsia"/>
                <w:sz w:val="22"/>
                <w:lang w:val="en-US"/>
              </w:rPr>
              <w:t>实验模块与PC机的数据通信</w:t>
            </w:r>
          </w:p>
          <w:p w14:paraId="669DDA11" w14:textId="77777777" w:rsidR="009957D3" w:rsidRDefault="00000000">
            <w:pPr>
              <w:pStyle w:val="a"/>
              <w:numPr>
                <w:ilvl w:val="0"/>
                <w:numId w:val="0"/>
              </w:numPr>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lang w:val="en-US"/>
              </w:rPr>
              <w:t>三）</w:t>
            </w:r>
            <w:r>
              <w:rPr>
                <w:rFonts w:ascii="宋体" w:eastAsia="宋体" w:hAnsi="宋体" w:cs="宋体" w:hint="eastAsia"/>
                <w:sz w:val="22"/>
              </w:rPr>
              <w:t>LoRa模块</w:t>
            </w:r>
            <w:r>
              <w:rPr>
                <w:rFonts w:ascii="宋体" w:eastAsia="宋体" w:hAnsi="宋体" w:cs="宋体" w:hint="eastAsia"/>
                <w:sz w:val="22"/>
              </w:rPr>
              <w:tab/>
            </w:r>
          </w:p>
          <w:p w14:paraId="50C3B550"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模块工作电压：3.3V，5V；</w:t>
            </w:r>
          </w:p>
          <w:p w14:paraId="7F0F908E"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无线工作频段：401-510MHz；</w:t>
            </w:r>
          </w:p>
          <w:p w14:paraId="1329974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 无线发射功率：Max. 19±1 dBm，接收灵敏度：-136±1dBm (@250</w:t>
            </w:r>
            <w:proofErr w:type="gramStart"/>
            <w:r>
              <w:rPr>
                <w:rFonts w:ascii="宋体" w:eastAsia="宋体" w:hAnsi="宋体" w:cs="宋体" w:hint="eastAsia"/>
                <w:sz w:val="22"/>
                <w:lang w:val="en-US"/>
              </w:rPr>
              <w:t>bps)；</w:t>
            </w:r>
            <w:proofErr w:type="gramEnd"/>
          </w:p>
          <w:p w14:paraId="3D9CD2F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采用LoRa 调制方式，同时兼容并支持FSK, GFSK,OOK 传统调制方式；</w:t>
            </w:r>
          </w:p>
          <w:p w14:paraId="4455F73E"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支持硬件跳频（FHSS）；</w:t>
            </w:r>
          </w:p>
          <w:p w14:paraId="30FAD121"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lastRenderedPageBreak/>
              <w:t>6. 与MCU的通讯接口为SPI；</w:t>
            </w:r>
          </w:p>
          <w:p w14:paraId="21359D08"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 xml:space="preserve">7. </w:t>
            </w:r>
            <w:proofErr w:type="gramStart"/>
            <w:r>
              <w:rPr>
                <w:rFonts w:ascii="宋体" w:eastAsia="宋体" w:hAnsi="宋体" w:cs="宋体" w:hint="eastAsia"/>
                <w:sz w:val="22"/>
                <w:lang w:val="en-US"/>
              </w:rPr>
              <w:t>板载</w:t>
            </w:r>
            <w:proofErr w:type="gramEnd"/>
            <w:r>
              <w:rPr>
                <w:rFonts w:ascii="宋体" w:eastAsia="宋体" w:hAnsi="宋体" w:cs="宋体" w:hint="eastAsia"/>
                <w:sz w:val="22"/>
                <w:lang w:val="en-US"/>
              </w:rPr>
              <w:t>M3内核微处理器STM32L151C8，主频最高32MHz，1.25DMIPS/MHz，64Kbytes Flash，32Kbytes RAM，4Kbytes Data EEPROM，SWD调试接口，UART程序下载；</w:t>
            </w:r>
          </w:p>
          <w:p w14:paraId="20D5FEA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8. 支持SPI/I2C接口的1.3英寸128×64 OLED屏；</w:t>
            </w:r>
          </w:p>
          <w:p w14:paraId="4C97B9E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9. 带扩展接口，可以连接各种实验箱、传感器小模块；</w:t>
            </w:r>
          </w:p>
          <w:p w14:paraId="73C33C83"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10. 支持全速USB 2.0接口；</w:t>
            </w:r>
          </w:p>
          <w:p w14:paraId="23F561E1" w14:textId="77777777" w:rsidR="009957D3" w:rsidRDefault="00000000">
            <w:pPr>
              <w:pStyle w:val="a"/>
              <w:numPr>
                <w:ilvl w:val="0"/>
                <w:numId w:val="0"/>
              </w:numPr>
              <w:rPr>
                <w:rFonts w:ascii="宋体" w:eastAsia="宋体" w:hAnsi="宋体" w:cs="宋体"/>
                <w:sz w:val="22"/>
                <w:lang w:val="en-US"/>
              </w:rPr>
            </w:pPr>
            <w:r>
              <w:rPr>
                <w:rFonts w:ascii="宋体" w:eastAsia="宋体" w:hAnsi="宋体" w:cs="宋体" w:hint="eastAsia"/>
                <w:sz w:val="22"/>
                <w:lang w:val="en-US"/>
              </w:rPr>
              <w:t>（四）</w:t>
            </w:r>
            <w:proofErr w:type="spellStart"/>
            <w:r>
              <w:rPr>
                <w:rFonts w:ascii="宋体" w:eastAsia="宋体" w:hAnsi="宋体" w:cs="宋体" w:hint="eastAsia"/>
                <w:sz w:val="22"/>
                <w:lang w:val="en-US"/>
              </w:rPr>
              <w:t>NEWSensor</w:t>
            </w:r>
            <w:proofErr w:type="spellEnd"/>
            <w:r>
              <w:rPr>
                <w:rFonts w:ascii="宋体" w:eastAsia="宋体" w:hAnsi="宋体" w:cs="宋体" w:hint="eastAsia"/>
                <w:sz w:val="22"/>
                <w:lang w:val="en-US"/>
              </w:rPr>
              <w:t>（</w:t>
            </w:r>
            <w:r>
              <w:rPr>
                <w:rFonts w:ascii="宋体" w:eastAsia="宋体" w:hAnsi="宋体" w:cs="宋体" w:hint="eastAsia"/>
                <w:sz w:val="22"/>
              </w:rPr>
              <w:t>通用版</w:t>
            </w:r>
            <w:r>
              <w:rPr>
                <w:rFonts w:ascii="宋体" w:eastAsia="宋体" w:hAnsi="宋体" w:cs="宋体" w:hint="eastAsia"/>
                <w:sz w:val="22"/>
                <w:lang w:val="en-US"/>
              </w:rPr>
              <w:t>）</w:t>
            </w:r>
          </w:p>
          <w:p w14:paraId="17B8CAFC"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工作电压：DC 12V@1A</w:t>
            </w:r>
          </w:p>
          <w:p w14:paraId="274FDBA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通讯协议：支持</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、RS-485通讯</w:t>
            </w:r>
          </w:p>
          <w:p w14:paraId="3DAA2853"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 xml:space="preserve">3. </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技术参数：</w:t>
            </w:r>
          </w:p>
          <w:p w14:paraId="43D9DAC2"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（1）兼容IEEE 802.11 b/g/n协议，内置完整TCP/IP协议</w:t>
            </w:r>
            <w:proofErr w:type="gramStart"/>
            <w:r>
              <w:rPr>
                <w:rFonts w:ascii="宋体" w:eastAsia="宋体" w:hAnsi="宋体" w:cs="宋体" w:hint="eastAsia"/>
                <w:sz w:val="22"/>
                <w:lang w:val="en-US"/>
              </w:rPr>
              <w:t>栈</w:t>
            </w:r>
            <w:proofErr w:type="gramEnd"/>
            <w:r>
              <w:rPr>
                <w:rFonts w:ascii="宋体" w:eastAsia="宋体" w:hAnsi="宋体" w:cs="宋体" w:hint="eastAsia"/>
                <w:sz w:val="22"/>
                <w:lang w:val="en-US"/>
              </w:rPr>
              <w:t>；</w:t>
            </w:r>
          </w:p>
          <w:p w14:paraId="17AA1FD1" w14:textId="77777777" w:rsidR="009957D3" w:rsidRDefault="00000000">
            <w:pPr>
              <w:pStyle w:val="Ab"/>
              <w:spacing w:line="240" w:lineRule="auto"/>
              <w:ind w:firstLineChars="0" w:firstLine="0"/>
              <w:rPr>
                <w:rFonts w:ascii="宋体" w:eastAsia="宋体" w:hAnsi="宋体" w:cs="宋体"/>
                <w:sz w:val="22"/>
                <w:lang w:val="en-US"/>
              </w:rPr>
            </w:pPr>
            <w:hyperlink r:id="rId7" w:history="1">
              <w:r>
                <w:rPr>
                  <w:rStyle w:val="a8"/>
                  <w:rFonts w:ascii="宋体" w:eastAsia="宋体" w:hAnsi="宋体" w:cs="宋体" w:hint="eastAsia"/>
                  <w:color w:val="auto"/>
                  <w:sz w:val="22"/>
                  <w:u w:val="none"/>
                  <w:lang w:val="en-US"/>
                </w:rPr>
                <w:t>（2）WiFi@2.4GHz，支持WPA/WPA2安全模式；</w:t>
              </w:r>
            </w:hyperlink>
          </w:p>
          <w:p w14:paraId="74935882"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（3）支持TCP、UDP、HTTP、FTP；</w:t>
            </w:r>
          </w:p>
          <w:p w14:paraId="53B76D49" w14:textId="77777777" w:rsidR="009957D3" w:rsidRDefault="00000000">
            <w:pPr>
              <w:pStyle w:val="Ab"/>
              <w:spacing w:line="240" w:lineRule="auto"/>
              <w:ind w:firstLineChars="0" w:firstLine="0"/>
              <w:jc w:val="left"/>
              <w:rPr>
                <w:rFonts w:ascii="宋体" w:eastAsia="宋体" w:hAnsi="宋体" w:cs="宋体"/>
                <w:sz w:val="22"/>
                <w:lang w:val="en-US"/>
              </w:rPr>
            </w:pPr>
            <w:r>
              <w:rPr>
                <w:rFonts w:ascii="宋体" w:eastAsia="宋体" w:hAnsi="宋体" w:cs="宋体" w:hint="eastAsia"/>
                <w:sz w:val="22"/>
                <w:lang w:val="en-US"/>
              </w:rPr>
              <w:t>（4）支持Station/</w:t>
            </w:r>
            <w:proofErr w:type="spellStart"/>
            <w:r>
              <w:rPr>
                <w:rFonts w:ascii="宋体" w:eastAsia="宋体" w:hAnsi="宋体" w:cs="宋体" w:hint="eastAsia"/>
                <w:sz w:val="22"/>
                <w:lang w:val="en-US"/>
              </w:rPr>
              <w:t>SoftAP</w:t>
            </w:r>
            <w:proofErr w:type="spellEnd"/>
            <w:r>
              <w:rPr>
                <w:rFonts w:ascii="宋体" w:eastAsia="宋体" w:hAnsi="宋体" w:cs="宋体" w:hint="eastAsia"/>
                <w:sz w:val="22"/>
                <w:lang w:val="en-US"/>
              </w:rPr>
              <w:t>/</w:t>
            </w:r>
            <w:proofErr w:type="spellStart"/>
            <w:r>
              <w:rPr>
                <w:rFonts w:ascii="宋体" w:eastAsia="宋体" w:hAnsi="宋体" w:cs="宋体" w:hint="eastAsia"/>
                <w:sz w:val="22"/>
                <w:lang w:val="en-US"/>
              </w:rPr>
              <w:t>SoftAP+Station</w:t>
            </w:r>
            <w:proofErr w:type="spellEnd"/>
            <w:r>
              <w:rPr>
                <w:rFonts w:ascii="宋体" w:eastAsia="宋体" w:hAnsi="宋体" w:cs="宋体" w:hint="eastAsia"/>
                <w:sz w:val="22"/>
                <w:lang w:val="en-US"/>
              </w:rPr>
              <w:t>无线网络模式；</w:t>
            </w:r>
          </w:p>
          <w:p w14:paraId="3EE85F50"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输出：</w:t>
            </w:r>
          </w:p>
          <w:p w14:paraId="739D5913"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（1）具备1路12-bit电流源输出，输出电流范围可编程设置为4-20 mA、0-20 mA或者0-24 mA，输出温漂±3ppm/℃；</w:t>
            </w:r>
          </w:p>
          <w:p w14:paraId="766F2602"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（2）具备1路12-bit DAC输出，采样率最高3.2Msps，输出电压不大于3.3V；</w:t>
            </w:r>
          </w:p>
          <w:p w14:paraId="2112218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（3）具备1路脉冲输出（3.3V逻辑电平，非隔离）；</w:t>
            </w:r>
          </w:p>
          <w:p w14:paraId="4F9CE2D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外型尺寸：86×63×58MM （含天线）</w:t>
            </w:r>
          </w:p>
          <w:p w14:paraId="50B6ADFD" w14:textId="77777777" w:rsidR="009957D3" w:rsidRDefault="00000000">
            <w:pPr>
              <w:pStyle w:val="a"/>
              <w:numPr>
                <w:ilvl w:val="0"/>
                <w:numId w:val="0"/>
              </w:numPr>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lang w:val="en-US"/>
              </w:rPr>
              <w:t>五）</w:t>
            </w:r>
            <w:r>
              <w:rPr>
                <w:rFonts w:ascii="宋体" w:eastAsia="宋体" w:hAnsi="宋体" w:cs="宋体" w:hint="eastAsia"/>
                <w:sz w:val="22"/>
              </w:rPr>
              <w:t>LoRa网关</w:t>
            </w:r>
          </w:p>
          <w:p w14:paraId="0B3DADFC"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 工作电压：DC 5V 2A</w:t>
            </w:r>
          </w:p>
          <w:p w14:paraId="584865AD"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通讯协议：支持LoRa、</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、以太网通讯</w:t>
            </w:r>
          </w:p>
          <w:p w14:paraId="6C718279"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 xml:space="preserve">3. </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技术参数：</w:t>
            </w:r>
          </w:p>
          <w:p w14:paraId="59A759FC"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（1）兼容IEEE 802.11 b/g/n协议，内置完整TCP/IP协议</w:t>
            </w:r>
            <w:proofErr w:type="gramStart"/>
            <w:r>
              <w:rPr>
                <w:rFonts w:ascii="宋体" w:eastAsia="宋体" w:hAnsi="宋体" w:cs="宋体" w:hint="eastAsia"/>
                <w:sz w:val="22"/>
                <w:lang w:val="en-US"/>
              </w:rPr>
              <w:t>栈</w:t>
            </w:r>
            <w:proofErr w:type="gramEnd"/>
            <w:r>
              <w:rPr>
                <w:rFonts w:ascii="宋体" w:eastAsia="宋体" w:hAnsi="宋体" w:cs="宋体" w:hint="eastAsia"/>
                <w:sz w:val="22"/>
                <w:lang w:val="en-US"/>
              </w:rPr>
              <w:t>；</w:t>
            </w:r>
          </w:p>
          <w:p w14:paraId="04340678"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w:t>
            </w:r>
            <w:proofErr w:type="spellStart"/>
            <w:r>
              <w:rPr>
                <w:rFonts w:ascii="宋体" w:eastAsia="宋体" w:hAnsi="宋体" w:cs="宋体" w:hint="eastAsia"/>
                <w:sz w:val="22"/>
                <w:lang w:val="en-US"/>
              </w:rPr>
              <w:t>WiFi</w:t>
            </w:r>
            <w:proofErr w:type="spellEnd"/>
            <w:r>
              <w:rPr>
                <w:rFonts w:ascii="宋体" w:eastAsia="宋体" w:hAnsi="宋体" w:cs="宋体" w:hint="eastAsia"/>
                <w:sz w:val="22"/>
                <w:lang w:val="en-US"/>
              </w:rPr>
              <w:t xml:space="preserve"> 2.4GHz，支持WPA/WPA2安全模式；</w:t>
            </w:r>
          </w:p>
          <w:p w14:paraId="5AE8EEFA"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（3）支持TCP、UDP、HTTP、FTP；</w:t>
            </w:r>
          </w:p>
          <w:p w14:paraId="3524CE4E" w14:textId="77777777" w:rsidR="009957D3" w:rsidRDefault="00000000">
            <w:pPr>
              <w:pStyle w:val="Ab"/>
              <w:spacing w:line="240" w:lineRule="auto"/>
              <w:ind w:firstLineChars="0" w:firstLine="0"/>
              <w:jc w:val="left"/>
              <w:rPr>
                <w:rFonts w:ascii="宋体" w:eastAsia="宋体" w:hAnsi="宋体" w:cs="宋体"/>
                <w:sz w:val="22"/>
                <w:lang w:val="en-US"/>
              </w:rPr>
            </w:pPr>
            <w:r>
              <w:rPr>
                <w:rFonts w:ascii="宋体" w:eastAsia="宋体" w:hAnsi="宋体" w:cs="宋体" w:hint="eastAsia"/>
                <w:sz w:val="22"/>
                <w:lang w:val="en-US"/>
              </w:rPr>
              <w:t>（4）支持Station/</w:t>
            </w:r>
            <w:proofErr w:type="spellStart"/>
            <w:r>
              <w:rPr>
                <w:rFonts w:ascii="宋体" w:eastAsia="宋体" w:hAnsi="宋体" w:cs="宋体" w:hint="eastAsia"/>
                <w:sz w:val="22"/>
                <w:lang w:val="en-US"/>
              </w:rPr>
              <w:t>SoftAP</w:t>
            </w:r>
            <w:proofErr w:type="spellEnd"/>
            <w:r>
              <w:rPr>
                <w:rFonts w:ascii="宋体" w:eastAsia="宋体" w:hAnsi="宋体" w:cs="宋体" w:hint="eastAsia"/>
                <w:sz w:val="22"/>
                <w:lang w:val="en-US"/>
              </w:rPr>
              <w:t>/</w:t>
            </w:r>
            <w:proofErr w:type="spellStart"/>
            <w:r>
              <w:rPr>
                <w:rFonts w:ascii="宋体" w:eastAsia="宋体" w:hAnsi="宋体" w:cs="宋体" w:hint="eastAsia"/>
                <w:sz w:val="22"/>
                <w:lang w:val="en-US"/>
              </w:rPr>
              <w:t>SoftAP+Station</w:t>
            </w:r>
            <w:proofErr w:type="spellEnd"/>
            <w:r>
              <w:rPr>
                <w:rFonts w:ascii="宋体" w:eastAsia="宋体" w:hAnsi="宋体" w:cs="宋体" w:hint="eastAsia"/>
                <w:sz w:val="22"/>
                <w:lang w:val="en-US"/>
              </w:rPr>
              <w:t>无线网络模式；</w:t>
            </w:r>
          </w:p>
          <w:p w14:paraId="600B45E0"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4. LoRa技术参数：</w:t>
            </w:r>
          </w:p>
          <w:p w14:paraId="2B847D6A"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（1）工作频段：410-441MHz（出厂默认为433MHz）；</w:t>
            </w:r>
          </w:p>
          <w:p w14:paraId="14CC199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（2）支持多种调制模式，LoRa/FSK/GFSK/MSK/GMSK/OOK；</w:t>
            </w:r>
          </w:p>
          <w:p w14:paraId="74FE4D4E"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（3）无线发射功率：约30dBm（最大功率约1W），接收灵敏度：约-148dBm；</w:t>
            </w:r>
          </w:p>
          <w:p w14:paraId="5AE8A3E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lastRenderedPageBreak/>
              <w:t>（4）通信距离：可达10km（测试环境下）；</w:t>
            </w:r>
          </w:p>
          <w:p w14:paraId="29E54E81"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（5）空中速率：LoRa模式下0.018k-37.5kbps（出厂默认为0.3kbps），FSK模式下支持高达300kbps；</w:t>
            </w:r>
          </w:p>
          <w:p w14:paraId="5D01866D"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5. 以太网技术参数：</w:t>
            </w:r>
          </w:p>
          <w:p w14:paraId="1E8EDC17"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（1）集成硬件TCP/IP协议</w:t>
            </w:r>
            <w:proofErr w:type="gramStart"/>
            <w:r>
              <w:rPr>
                <w:rFonts w:ascii="宋体" w:eastAsia="宋体" w:hAnsi="宋体" w:cs="宋体" w:hint="eastAsia"/>
                <w:sz w:val="22"/>
                <w:lang w:val="en-US"/>
              </w:rPr>
              <w:t>栈</w:t>
            </w:r>
            <w:proofErr w:type="gramEnd"/>
            <w:r>
              <w:rPr>
                <w:rFonts w:ascii="宋体" w:eastAsia="宋体" w:hAnsi="宋体" w:cs="宋体" w:hint="eastAsia"/>
                <w:sz w:val="22"/>
                <w:lang w:val="en-US"/>
              </w:rPr>
              <w:t>，支持TCP、UDP、IPv4、ARP、ICMP、IGMP以及</w:t>
            </w:r>
            <w:proofErr w:type="spellStart"/>
            <w:r>
              <w:rPr>
                <w:rFonts w:ascii="宋体" w:eastAsia="宋体" w:hAnsi="宋体" w:cs="宋体" w:hint="eastAsia"/>
                <w:sz w:val="22"/>
                <w:lang w:val="en-US"/>
              </w:rPr>
              <w:t>PPPoE</w:t>
            </w:r>
            <w:proofErr w:type="spellEnd"/>
            <w:r>
              <w:rPr>
                <w:rFonts w:ascii="宋体" w:eastAsia="宋体" w:hAnsi="宋体" w:cs="宋体" w:hint="eastAsia"/>
                <w:sz w:val="22"/>
                <w:lang w:val="en-US"/>
              </w:rPr>
              <w:t>协议；</w:t>
            </w:r>
          </w:p>
          <w:p w14:paraId="699E25A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（2）内嵌10/100Mbps以太网数据链路层和物理层；</w:t>
            </w:r>
          </w:p>
          <w:p w14:paraId="7318A7C7"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（3）支持自动协商（全双工/半双工模式）；</w:t>
            </w:r>
          </w:p>
          <w:p w14:paraId="13E96B2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支持8个独立的端口（Socket）同时连接</w:t>
            </w:r>
          </w:p>
          <w:p w14:paraId="7CC002A4" w14:textId="34517E63" w:rsidR="009957D3" w:rsidRDefault="00B323C7">
            <w:pPr>
              <w:pStyle w:val="a9"/>
              <w:spacing w:line="360" w:lineRule="auto"/>
              <w:ind w:firstLineChars="0" w:firstLine="0"/>
              <w:rPr>
                <w:rFonts w:ascii="宋体" w:eastAsia="宋体" w:hAnsi="宋体" w:cs="宋体"/>
                <w:b/>
                <w:sz w:val="22"/>
              </w:rPr>
            </w:pPr>
            <w:r>
              <w:rPr>
                <w:rFonts w:ascii="宋体" w:eastAsia="宋体" w:hAnsi="宋体" w:cs="宋体" w:hint="eastAsia"/>
                <w:b/>
                <w:sz w:val="22"/>
              </w:rPr>
              <w:t>五</w:t>
            </w:r>
            <w:r w:rsidR="00000000">
              <w:rPr>
                <w:rFonts w:ascii="宋体" w:eastAsia="宋体" w:hAnsi="宋体" w:cs="宋体" w:hint="eastAsia"/>
                <w:b/>
                <w:sz w:val="22"/>
              </w:rPr>
              <w:t>、行业实训套件关键设备</w:t>
            </w:r>
          </w:p>
          <w:p w14:paraId="6D32411D" w14:textId="77777777" w:rsidR="009957D3" w:rsidRDefault="00000000">
            <w:pPr>
              <w:pStyle w:val="a"/>
              <w:numPr>
                <w:ilvl w:val="0"/>
                <w:numId w:val="0"/>
              </w:numPr>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lang w:val="en-US"/>
              </w:rPr>
              <w:t>一）</w:t>
            </w:r>
            <w:r>
              <w:rPr>
                <w:rFonts w:ascii="宋体" w:eastAsia="宋体" w:hAnsi="宋体" w:cs="宋体" w:hint="eastAsia"/>
                <w:sz w:val="22"/>
              </w:rPr>
              <w:t>ZIGBEE智能节点盒</w:t>
            </w:r>
          </w:p>
          <w:p w14:paraId="3BF8F956" w14:textId="77777777" w:rsidR="009957D3" w:rsidRDefault="00000000">
            <w:pPr>
              <w:pStyle w:val="Aa"/>
              <w:ind w:firstLine="440"/>
              <w:rPr>
                <w:rFonts w:ascii="宋体" w:eastAsia="宋体" w:hAnsi="宋体" w:cs="宋体"/>
                <w:sz w:val="22"/>
                <w:lang w:val="en-US"/>
              </w:rPr>
            </w:pPr>
            <w:r>
              <w:rPr>
                <w:rFonts w:ascii="宋体" w:eastAsia="宋体" w:hAnsi="宋体" w:cs="宋体" w:hint="eastAsia"/>
                <w:sz w:val="22"/>
                <w:lang w:val="en-US"/>
              </w:rPr>
              <w:t>ZigBee智能节点盒是一种物联网无线传输终端，利用ZigBee网络为用户提供无线数据传输功能。无线通信模块采用 TI  CC2530  ZigBee标准芯片，适用 于2.4GHz、IEEE 802.15.4、ZigBee 和 RF4CE 应用。外壳采用铝合金结构，坚固耐用，抗干扰能力强。提供多路I/O，可实现2</w:t>
            </w:r>
            <w:proofErr w:type="gramStart"/>
            <w:r>
              <w:rPr>
                <w:rFonts w:ascii="宋体" w:eastAsia="宋体" w:hAnsi="宋体" w:cs="宋体" w:hint="eastAsia"/>
                <w:sz w:val="22"/>
                <w:lang w:val="en-US"/>
              </w:rPr>
              <w:t>路数字量输入输出</w:t>
            </w:r>
            <w:proofErr w:type="gramEnd"/>
            <w:r>
              <w:rPr>
                <w:rFonts w:ascii="宋体" w:eastAsia="宋体" w:hAnsi="宋体" w:cs="宋体" w:hint="eastAsia"/>
                <w:sz w:val="22"/>
                <w:lang w:val="en-US"/>
              </w:rPr>
              <w:t>；2路模拟量输入功能；2</w:t>
            </w:r>
            <w:proofErr w:type="gramStart"/>
            <w:r>
              <w:rPr>
                <w:rFonts w:ascii="宋体" w:eastAsia="宋体" w:hAnsi="宋体" w:cs="宋体" w:hint="eastAsia"/>
                <w:sz w:val="22"/>
                <w:lang w:val="en-US"/>
              </w:rPr>
              <w:t>路数字量输出</w:t>
            </w:r>
            <w:proofErr w:type="gramEnd"/>
            <w:r>
              <w:rPr>
                <w:rFonts w:ascii="宋体" w:eastAsia="宋体" w:hAnsi="宋体" w:cs="宋体" w:hint="eastAsia"/>
                <w:sz w:val="22"/>
                <w:lang w:val="en-US"/>
              </w:rPr>
              <w:t>。 提供标准RS485接口，可通过USB线。连接PC进行数据通讯。可外接电源供电，或用自带电池供电，适应不同环境的供电方式其应用领</w:t>
            </w:r>
            <w:r>
              <w:rPr>
                <w:rFonts w:ascii="宋体" w:eastAsia="宋体" w:hAnsi="宋体" w:cs="宋体" w:hint="eastAsia"/>
                <w:sz w:val="22"/>
              </w:rPr>
              <w:t>域</w:t>
            </w:r>
            <w:r>
              <w:rPr>
                <w:rFonts w:ascii="宋体" w:eastAsia="宋体" w:hAnsi="宋体" w:cs="宋体" w:hint="eastAsia"/>
                <w:sz w:val="22"/>
                <w:lang w:val="en-US"/>
              </w:rPr>
              <w:t>可为：家庭⁄建筑物自动化，工业控制测量和监视，低功耗无线传感器网络等各方面应用。</w:t>
            </w:r>
          </w:p>
          <w:p w14:paraId="59821F33"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长•宽•高：110.2*84.1*25.25（mm）</w:t>
            </w:r>
          </w:p>
          <w:p w14:paraId="6FF3C1E3"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电池容量：1000mAh</w:t>
            </w:r>
          </w:p>
          <w:p w14:paraId="756223E9"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主芯片：  CC2530F256，256K Flash</w:t>
            </w:r>
          </w:p>
          <w:p w14:paraId="5108AAFD"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 xml:space="preserve">输入电压：DC 5V </w:t>
            </w:r>
          </w:p>
          <w:p w14:paraId="549483CD"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 xml:space="preserve">温度范围：-10℃～55℃ </w:t>
            </w:r>
          </w:p>
          <w:p w14:paraId="60912BC8"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串行速率：38400bps（预设），可设置 9600bps，19200bps， 38400bps， 115200bps；</w:t>
            </w:r>
          </w:p>
          <w:p w14:paraId="3C498F78"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无线频率：2.4GHz；</w:t>
            </w:r>
          </w:p>
          <w:p w14:paraId="6D11B313"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无线协议：ZigBee2007/PRO；</w:t>
            </w:r>
          </w:p>
          <w:p w14:paraId="5B0FE0DA" w14:textId="77777777" w:rsidR="009957D3" w:rsidRDefault="00000000">
            <w:pPr>
              <w:pStyle w:val="Aa"/>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传输距离：80m</w:t>
            </w:r>
          </w:p>
          <w:p w14:paraId="0B31FC44" w14:textId="77777777" w:rsidR="009957D3" w:rsidRDefault="00000000">
            <w:pPr>
              <w:pStyle w:val="Ab"/>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 xml:space="preserve">发射电流：34mA（ 最大） </w:t>
            </w:r>
          </w:p>
          <w:p w14:paraId="17A773DA" w14:textId="77777777" w:rsidR="009957D3" w:rsidRDefault="00000000">
            <w:pPr>
              <w:pStyle w:val="Ab"/>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 xml:space="preserve">接收电流：25mA（最大） </w:t>
            </w:r>
          </w:p>
          <w:p w14:paraId="0E14400D" w14:textId="77777777" w:rsidR="009957D3" w:rsidRDefault="00000000">
            <w:pPr>
              <w:pStyle w:val="Ab"/>
              <w:numPr>
                <w:ilvl w:val="0"/>
                <w:numId w:val="5"/>
              </w:numPr>
              <w:spacing w:line="240" w:lineRule="auto"/>
              <w:ind w:firstLine="440"/>
              <w:rPr>
                <w:rFonts w:ascii="宋体" w:eastAsia="宋体" w:hAnsi="宋体" w:cs="宋体"/>
                <w:sz w:val="22"/>
                <w:lang w:val="en-US"/>
              </w:rPr>
            </w:pPr>
            <w:r>
              <w:rPr>
                <w:rFonts w:ascii="宋体" w:eastAsia="宋体" w:hAnsi="宋体" w:cs="宋体" w:hint="eastAsia"/>
                <w:sz w:val="22"/>
                <w:lang w:val="en-US"/>
              </w:rPr>
              <w:t>接收灵敏度：-96DBm；</w:t>
            </w:r>
          </w:p>
          <w:p w14:paraId="39E9DBA2" w14:textId="54355D08" w:rsidR="009957D3" w:rsidRDefault="00B323C7">
            <w:pPr>
              <w:pStyle w:val="a"/>
              <w:numPr>
                <w:ilvl w:val="0"/>
                <w:numId w:val="0"/>
              </w:numPr>
              <w:rPr>
                <w:rFonts w:ascii="宋体" w:eastAsia="宋体" w:hAnsi="宋体" w:cs="宋体"/>
                <w:sz w:val="22"/>
              </w:rPr>
            </w:pPr>
            <w:r>
              <w:rPr>
                <w:rFonts w:ascii="宋体" w:eastAsia="宋体" w:hAnsi="宋体" w:cs="宋体" w:hint="eastAsia"/>
                <w:sz w:val="22"/>
                <w:lang w:val="en-US"/>
              </w:rPr>
              <w:lastRenderedPageBreak/>
              <w:t>六</w:t>
            </w:r>
            <w:r w:rsidR="00000000">
              <w:rPr>
                <w:rFonts w:ascii="宋体" w:eastAsia="宋体" w:hAnsi="宋体" w:cs="宋体" w:hint="eastAsia"/>
                <w:sz w:val="22"/>
                <w:lang w:val="en-US"/>
              </w:rPr>
              <w:t>、</w:t>
            </w:r>
            <w:r w:rsidR="00000000">
              <w:rPr>
                <w:rFonts w:ascii="宋体" w:eastAsia="宋体" w:hAnsi="宋体" w:cs="宋体" w:hint="eastAsia"/>
                <w:sz w:val="22"/>
              </w:rPr>
              <w:t>UHF射频读写器</w:t>
            </w:r>
            <w:r w:rsidR="00000000">
              <w:rPr>
                <w:rFonts w:ascii="宋体" w:eastAsia="宋体" w:hAnsi="宋体" w:cs="宋体" w:hint="eastAsia"/>
                <w:sz w:val="22"/>
              </w:rPr>
              <w:tab/>
            </w:r>
          </w:p>
          <w:p w14:paraId="5B9BB66F"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充分支持符合 ISO18000-6B、EPC CLASS1 G2标准的电子标签；</w:t>
            </w:r>
          </w:p>
          <w:p w14:paraId="7FB29F54"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工作频率 902～928MHz(可以按不同国家或地区要求调整)；</w:t>
            </w:r>
          </w:p>
          <w:p w14:paraId="02976603"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以广谱跳频(FHSS)</w:t>
            </w:r>
            <w:proofErr w:type="gramStart"/>
            <w:r>
              <w:rPr>
                <w:rFonts w:ascii="宋体" w:eastAsia="宋体" w:hAnsi="宋体" w:cs="宋体" w:hint="eastAsia"/>
                <w:sz w:val="22"/>
                <w:lang w:val="en-US"/>
              </w:rPr>
              <w:t>或定频发射</w:t>
            </w:r>
            <w:proofErr w:type="gramEnd"/>
            <w:r>
              <w:rPr>
                <w:rFonts w:ascii="宋体" w:eastAsia="宋体" w:hAnsi="宋体" w:cs="宋体" w:hint="eastAsia"/>
                <w:sz w:val="22"/>
                <w:lang w:val="en-US"/>
              </w:rPr>
              <w:t>方式工作；</w:t>
            </w:r>
          </w:p>
          <w:p w14:paraId="05312463"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输出功率达至 26db；</w:t>
            </w:r>
          </w:p>
          <w:p w14:paraId="494D8C49"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读取距离1~3米；</w:t>
            </w:r>
          </w:p>
          <w:p w14:paraId="3F0B9E55"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低功耗设计，适配器电源低电压供电；</w:t>
            </w:r>
          </w:p>
          <w:p w14:paraId="3BC5FAEC" w14:textId="77777777" w:rsidR="009957D3" w:rsidRDefault="00000000">
            <w:pPr>
              <w:pStyle w:val="Ab"/>
              <w:numPr>
                <w:ilvl w:val="0"/>
                <w:numId w:val="6"/>
              </w:numPr>
              <w:spacing w:line="240" w:lineRule="auto"/>
              <w:ind w:firstLine="440"/>
              <w:rPr>
                <w:rFonts w:ascii="宋体" w:eastAsia="宋体" w:hAnsi="宋体" w:cs="宋体"/>
                <w:sz w:val="22"/>
                <w:lang w:val="en-US"/>
              </w:rPr>
            </w:pPr>
            <w:r>
              <w:rPr>
                <w:rFonts w:ascii="宋体" w:eastAsia="宋体" w:hAnsi="宋体" w:cs="宋体" w:hint="eastAsia"/>
                <w:sz w:val="22"/>
                <w:lang w:val="en-US"/>
              </w:rPr>
              <w:t>支持 RS232用户接口；</w:t>
            </w:r>
          </w:p>
          <w:p w14:paraId="3537F39F" w14:textId="48650A88" w:rsidR="009957D3" w:rsidRDefault="00B323C7">
            <w:pPr>
              <w:pStyle w:val="a"/>
              <w:numPr>
                <w:ilvl w:val="0"/>
                <w:numId w:val="0"/>
              </w:numPr>
              <w:rPr>
                <w:rFonts w:ascii="宋体" w:eastAsia="宋体" w:hAnsi="宋体" w:cs="宋体"/>
                <w:sz w:val="22"/>
              </w:rPr>
            </w:pPr>
            <w:r>
              <w:rPr>
                <w:rFonts w:ascii="宋体" w:eastAsia="宋体" w:hAnsi="宋体" w:cs="宋体" w:hint="eastAsia"/>
                <w:sz w:val="22"/>
                <w:lang w:val="en-US"/>
              </w:rPr>
              <w:t>七</w:t>
            </w:r>
            <w:r w:rsidR="00000000">
              <w:rPr>
                <w:rFonts w:ascii="宋体" w:eastAsia="宋体" w:hAnsi="宋体" w:cs="宋体" w:hint="eastAsia"/>
                <w:sz w:val="22"/>
                <w:lang w:val="en-US"/>
              </w:rPr>
              <w:t>、</w:t>
            </w:r>
            <w:r w:rsidR="00000000">
              <w:rPr>
                <w:rFonts w:ascii="宋体" w:eastAsia="宋体" w:hAnsi="宋体" w:cs="宋体" w:hint="eastAsia"/>
                <w:sz w:val="22"/>
              </w:rPr>
              <w:t>千兆交换机</w:t>
            </w:r>
          </w:p>
          <w:p w14:paraId="3E89E3F8" w14:textId="77777777" w:rsidR="009957D3" w:rsidRDefault="00000000">
            <w:pPr>
              <w:pStyle w:val="Ab"/>
              <w:numPr>
                <w:ilvl w:val="0"/>
                <w:numId w:val="7"/>
              </w:numPr>
              <w:spacing w:line="240" w:lineRule="auto"/>
              <w:ind w:firstLine="440"/>
              <w:rPr>
                <w:rFonts w:ascii="宋体" w:eastAsia="宋体" w:hAnsi="宋体" w:cs="宋体"/>
                <w:sz w:val="22"/>
                <w:lang w:val="en-US"/>
              </w:rPr>
            </w:pPr>
            <w:r>
              <w:rPr>
                <w:rFonts w:ascii="宋体" w:eastAsia="宋体" w:hAnsi="宋体" w:cs="宋体" w:hint="eastAsia"/>
                <w:sz w:val="22"/>
                <w:lang w:val="en-US"/>
              </w:rPr>
              <w:t>接口数量：8 port 10/100M/1000M Auto MDI-MDIX RJ45</w:t>
            </w:r>
          </w:p>
          <w:p w14:paraId="4AFB6654" w14:textId="77777777" w:rsidR="009957D3" w:rsidRDefault="00000000">
            <w:pPr>
              <w:pStyle w:val="Ab"/>
              <w:numPr>
                <w:ilvl w:val="0"/>
                <w:numId w:val="7"/>
              </w:numPr>
              <w:spacing w:line="240" w:lineRule="auto"/>
              <w:ind w:firstLine="440"/>
              <w:rPr>
                <w:rFonts w:ascii="宋体" w:eastAsia="宋体" w:hAnsi="宋体" w:cs="宋体"/>
                <w:sz w:val="22"/>
                <w:lang w:val="en-US"/>
              </w:rPr>
            </w:pPr>
            <w:r>
              <w:rPr>
                <w:rFonts w:ascii="宋体" w:eastAsia="宋体" w:hAnsi="宋体" w:cs="宋体" w:hint="eastAsia"/>
                <w:sz w:val="22"/>
                <w:lang w:val="en-US"/>
              </w:rPr>
              <w:t>通信标准：IEEE 802.3、IEEE 802.3u、IEEE 802.3x、IEEE 802.3az</w:t>
            </w:r>
          </w:p>
          <w:p w14:paraId="29917810" w14:textId="77777777" w:rsidR="009957D3" w:rsidRDefault="00000000">
            <w:pPr>
              <w:pStyle w:val="Ab"/>
              <w:numPr>
                <w:ilvl w:val="0"/>
                <w:numId w:val="7"/>
              </w:numPr>
              <w:spacing w:line="240" w:lineRule="auto"/>
              <w:ind w:firstLine="440"/>
              <w:rPr>
                <w:rFonts w:ascii="宋体" w:eastAsia="宋体" w:hAnsi="宋体" w:cs="宋体"/>
                <w:sz w:val="22"/>
                <w:lang w:val="en-US"/>
              </w:rPr>
            </w:pPr>
            <w:r>
              <w:rPr>
                <w:rFonts w:ascii="宋体" w:eastAsia="宋体" w:hAnsi="宋体" w:cs="宋体" w:hint="eastAsia"/>
                <w:sz w:val="22"/>
                <w:lang w:val="en-US"/>
              </w:rPr>
              <w:t>网络媒体：10Base-</w:t>
            </w:r>
            <w:proofErr w:type="gramStart"/>
            <w:r>
              <w:rPr>
                <w:rFonts w:ascii="宋体" w:eastAsia="宋体" w:hAnsi="宋体" w:cs="宋体" w:hint="eastAsia"/>
                <w:sz w:val="22"/>
                <w:lang w:val="en-US"/>
              </w:rPr>
              <w:t>T,cat</w:t>
            </w:r>
            <w:proofErr w:type="gramEnd"/>
            <w:r>
              <w:rPr>
                <w:rFonts w:ascii="宋体" w:eastAsia="宋体" w:hAnsi="宋体" w:cs="宋体" w:hint="eastAsia"/>
                <w:sz w:val="22"/>
                <w:lang w:val="en-US"/>
              </w:rPr>
              <w:t xml:space="preserve">3 or above UTP,10Base-Tx,cat5 UTP </w:t>
            </w:r>
          </w:p>
          <w:p w14:paraId="4CB7C598" w14:textId="77777777" w:rsidR="009957D3" w:rsidRDefault="00000000">
            <w:pPr>
              <w:pStyle w:val="Ab"/>
              <w:numPr>
                <w:ilvl w:val="0"/>
                <w:numId w:val="7"/>
              </w:numPr>
              <w:spacing w:line="240" w:lineRule="auto"/>
              <w:ind w:firstLine="440"/>
              <w:rPr>
                <w:rFonts w:ascii="宋体" w:eastAsia="宋体" w:hAnsi="宋体" w:cs="宋体"/>
                <w:sz w:val="22"/>
                <w:lang w:val="en-US"/>
              </w:rPr>
            </w:pPr>
            <w:r>
              <w:rPr>
                <w:rFonts w:ascii="宋体" w:eastAsia="宋体" w:hAnsi="宋体" w:cs="宋体" w:hint="eastAsia"/>
                <w:sz w:val="22"/>
                <w:lang w:val="en-US"/>
              </w:rPr>
              <w:t>数据速率：10/100M/1000M</w:t>
            </w:r>
          </w:p>
          <w:p w14:paraId="41243282" w14:textId="77777777" w:rsidR="009957D3" w:rsidRDefault="00000000">
            <w:pPr>
              <w:pStyle w:val="Ab"/>
              <w:numPr>
                <w:ilvl w:val="0"/>
                <w:numId w:val="7"/>
              </w:numPr>
              <w:spacing w:line="240" w:lineRule="auto"/>
              <w:ind w:firstLine="440"/>
              <w:rPr>
                <w:rFonts w:ascii="宋体" w:eastAsia="宋体" w:hAnsi="宋体" w:cs="宋体"/>
                <w:sz w:val="22"/>
                <w:lang w:val="en-US"/>
              </w:rPr>
            </w:pPr>
            <w:r>
              <w:rPr>
                <w:rFonts w:ascii="宋体" w:eastAsia="宋体" w:hAnsi="宋体" w:cs="宋体" w:hint="eastAsia"/>
                <w:sz w:val="22"/>
                <w:lang w:val="en-US"/>
              </w:rPr>
              <w:t xml:space="preserve">转发速率：10 Mbps / 14,880 </w:t>
            </w:r>
            <w:proofErr w:type="spellStart"/>
            <w:r>
              <w:rPr>
                <w:rFonts w:ascii="宋体" w:eastAsia="宋体" w:hAnsi="宋体" w:cs="宋体" w:hint="eastAsia"/>
                <w:sz w:val="22"/>
                <w:lang w:val="en-US"/>
              </w:rPr>
              <w:t>pps</w:t>
            </w:r>
            <w:proofErr w:type="spellEnd"/>
            <w:r>
              <w:rPr>
                <w:rFonts w:ascii="宋体" w:eastAsia="宋体" w:hAnsi="宋体" w:cs="宋体" w:hint="eastAsia"/>
                <w:sz w:val="22"/>
                <w:lang w:val="en-US"/>
              </w:rPr>
              <w:t xml:space="preserve"> ,100 Mbps / 148,800 </w:t>
            </w:r>
            <w:proofErr w:type="spellStart"/>
            <w:r>
              <w:rPr>
                <w:rFonts w:ascii="宋体" w:eastAsia="宋体" w:hAnsi="宋体" w:cs="宋体" w:hint="eastAsia"/>
                <w:sz w:val="22"/>
                <w:lang w:val="en-US"/>
              </w:rPr>
              <w:t>pps</w:t>
            </w:r>
            <w:proofErr w:type="spellEnd"/>
            <w:r>
              <w:rPr>
                <w:rFonts w:ascii="宋体" w:eastAsia="宋体" w:hAnsi="宋体" w:cs="宋体" w:hint="eastAsia"/>
                <w:sz w:val="22"/>
                <w:lang w:val="en-US"/>
              </w:rPr>
              <w:t>, 1000Mbps/1488000pps</w:t>
            </w:r>
          </w:p>
        </w:tc>
        <w:tc>
          <w:tcPr>
            <w:tcW w:w="2385" w:type="dxa"/>
          </w:tcPr>
          <w:p w14:paraId="24B27A59" w14:textId="77777777" w:rsidR="009957D3" w:rsidRDefault="009957D3" w:rsidP="00B323C7">
            <w:pPr>
              <w:pStyle w:val="Ab"/>
              <w:ind w:left="440" w:firstLineChars="0" w:firstLine="0"/>
              <w:rPr>
                <w:rFonts w:ascii="宋体" w:eastAsia="宋体" w:hAnsi="宋体" w:cs="宋体" w:hint="eastAsia"/>
                <w:sz w:val="22"/>
                <w:lang w:val="en-US"/>
              </w:rPr>
            </w:pPr>
          </w:p>
        </w:tc>
        <w:tc>
          <w:tcPr>
            <w:tcW w:w="1635" w:type="dxa"/>
          </w:tcPr>
          <w:p w14:paraId="6E0C68FE" w14:textId="77777777" w:rsidR="009957D3" w:rsidRDefault="009957D3" w:rsidP="00B323C7">
            <w:pPr>
              <w:pStyle w:val="Ab"/>
              <w:ind w:left="440" w:firstLineChars="0" w:firstLine="0"/>
              <w:rPr>
                <w:rFonts w:ascii="宋体" w:eastAsia="宋体" w:hAnsi="宋体" w:cs="宋体" w:hint="eastAsia"/>
                <w:sz w:val="22"/>
                <w:lang w:val="en-US"/>
              </w:rPr>
            </w:pPr>
          </w:p>
        </w:tc>
      </w:tr>
      <w:tr w:rsidR="009957D3" w14:paraId="14F45E8D" w14:textId="77777777">
        <w:trPr>
          <w:trHeight w:val="90"/>
        </w:trPr>
        <w:tc>
          <w:tcPr>
            <w:tcW w:w="816" w:type="dxa"/>
          </w:tcPr>
          <w:p w14:paraId="382A424F" w14:textId="77777777" w:rsidR="009957D3" w:rsidRDefault="00000000">
            <w:pPr>
              <w:rPr>
                <w:rFonts w:ascii="宋体" w:eastAsia="宋体" w:hAnsi="宋体" w:cs="宋体"/>
                <w:sz w:val="22"/>
              </w:rPr>
            </w:pPr>
            <w:r>
              <w:rPr>
                <w:rFonts w:ascii="宋体" w:eastAsia="宋体" w:hAnsi="宋体" w:cs="宋体" w:hint="eastAsia"/>
                <w:sz w:val="22"/>
              </w:rPr>
              <w:lastRenderedPageBreak/>
              <w:t>6</w:t>
            </w:r>
          </w:p>
        </w:tc>
        <w:tc>
          <w:tcPr>
            <w:tcW w:w="1110" w:type="dxa"/>
          </w:tcPr>
          <w:p w14:paraId="483EA225" w14:textId="77777777" w:rsidR="009957D3" w:rsidRDefault="00000000">
            <w:pPr>
              <w:spacing w:line="360" w:lineRule="auto"/>
              <w:rPr>
                <w:rFonts w:ascii="宋体" w:eastAsia="宋体" w:hAnsi="宋体" w:cs="宋体"/>
                <w:color w:val="000000" w:themeColor="text1"/>
                <w:sz w:val="22"/>
              </w:rPr>
            </w:pPr>
            <w:proofErr w:type="spellStart"/>
            <w:r>
              <w:rPr>
                <w:rFonts w:ascii="宋体" w:eastAsia="宋体" w:hAnsi="宋体" w:cs="宋体" w:hint="eastAsia"/>
                <w:color w:val="000000" w:themeColor="text1"/>
                <w:sz w:val="22"/>
              </w:rPr>
              <w:t>AIoT</w:t>
            </w:r>
            <w:proofErr w:type="spellEnd"/>
            <w:r>
              <w:rPr>
                <w:rFonts w:ascii="宋体" w:eastAsia="宋体" w:hAnsi="宋体" w:cs="宋体" w:hint="eastAsia"/>
                <w:color w:val="000000" w:themeColor="text1"/>
                <w:sz w:val="22"/>
              </w:rPr>
              <w:t>教学资源包-高职版</w:t>
            </w:r>
          </w:p>
        </w:tc>
        <w:tc>
          <w:tcPr>
            <w:tcW w:w="9480" w:type="dxa"/>
          </w:tcPr>
          <w:p w14:paraId="25DF504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2021年高职竞赛平台教学资源包，物联网工程应用实</w:t>
            </w:r>
            <w:proofErr w:type="gramStart"/>
            <w:r>
              <w:rPr>
                <w:rFonts w:ascii="宋体" w:eastAsia="宋体" w:hAnsi="宋体" w:cs="宋体" w:hint="eastAsia"/>
                <w:sz w:val="22"/>
                <w:lang w:val="en-US"/>
              </w:rPr>
              <w:t>训系统</w:t>
            </w:r>
            <w:proofErr w:type="gramEnd"/>
            <w:r>
              <w:rPr>
                <w:rFonts w:ascii="宋体" w:eastAsia="宋体" w:hAnsi="宋体" w:cs="宋体" w:hint="eastAsia"/>
                <w:sz w:val="22"/>
                <w:lang w:val="en-US"/>
              </w:rPr>
              <w:t>2.0（NLE-JS3000)升级使用，包括如下：</w:t>
            </w:r>
          </w:p>
          <w:p w14:paraId="0318017A"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1.软件</w:t>
            </w:r>
          </w:p>
          <w:p w14:paraId="4AFD4996"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（1）3年</w:t>
            </w:r>
            <w:proofErr w:type="spellStart"/>
            <w:r>
              <w:rPr>
                <w:rFonts w:ascii="宋体" w:eastAsia="宋体" w:hAnsi="宋体" w:cs="宋体" w:hint="eastAsia"/>
                <w:sz w:val="22"/>
                <w:lang w:val="en-US"/>
              </w:rPr>
              <w:t>AIoT</w:t>
            </w:r>
            <w:proofErr w:type="spellEnd"/>
            <w:r>
              <w:rPr>
                <w:rFonts w:ascii="宋体" w:eastAsia="宋体" w:hAnsi="宋体" w:cs="宋体" w:hint="eastAsia"/>
                <w:sz w:val="22"/>
                <w:lang w:val="en-US"/>
              </w:rPr>
              <w:t>在线工程实训平台使用权限，每年时长1000小时，使用人数5人以内，包含可进行组建班级和管理实</w:t>
            </w:r>
            <w:proofErr w:type="gramStart"/>
            <w:r>
              <w:rPr>
                <w:rFonts w:ascii="宋体" w:eastAsia="宋体" w:hAnsi="宋体" w:cs="宋体" w:hint="eastAsia"/>
                <w:sz w:val="22"/>
                <w:lang w:val="en-US"/>
              </w:rPr>
              <w:t>训任务</w:t>
            </w:r>
            <w:proofErr w:type="gramEnd"/>
            <w:r>
              <w:rPr>
                <w:rFonts w:ascii="宋体" w:eastAsia="宋体" w:hAnsi="宋体" w:cs="宋体" w:hint="eastAsia"/>
                <w:sz w:val="22"/>
                <w:lang w:val="en-US"/>
              </w:rPr>
              <w:t>的管理账号，平台。</w:t>
            </w:r>
          </w:p>
          <w:p w14:paraId="71FCD609"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（2）案例资源包括3个可落地的智慧项目：智慧牧场，智能家居及智慧温室，实训内容包括物联网平台核心组件部署及应用，网关软件实施。</w:t>
            </w:r>
          </w:p>
          <w:p w14:paraId="0BAC003F"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（3）规则引擎配置，物联网传输方式及协议应用（</w:t>
            </w:r>
            <w:proofErr w:type="spellStart"/>
            <w:r>
              <w:rPr>
                <w:rFonts w:ascii="宋体" w:eastAsia="宋体" w:hAnsi="宋体" w:cs="宋体" w:hint="eastAsia"/>
                <w:sz w:val="22"/>
                <w:lang w:val="en-US"/>
              </w:rPr>
              <w:t>Modbus,CANbus,Zigbee,LoRaWAN,CoAP,MQTT</w:t>
            </w:r>
            <w:proofErr w:type="spellEnd"/>
            <w:r>
              <w:rPr>
                <w:rFonts w:ascii="宋体" w:eastAsia="宋体" w:hAnsi="宋体" w:cs="宋体" w:hint="eastAsia"/>
                <w:sz w:val="22"/>
                <w:lang w:val="en-US"/>
              </w:rPr>
              <w:t>等），流式编程及组态控件开发物联网应用，可对接物联网设备及系统，可通过虚拟仿真进行物联网工程设备连接及配置，IoT数据服务，更多资源可持续迭代。</w:t>
            </w:r>
          </w:p>
          <w:p w14:paraId="609236CB"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2. 硬件</w:t>
            </w:r>
          </w:p>
          <w:p w14:paraId="644CF5A4" w14:textId="77777777" w:rsidR="009957D3" w:rsidRDefault="00000000">
            <w:pPr>
              <w:pStyle w:val="Ab"/>
              <w:spacing w:line="240" w:lineRule="auto"/>
              <w:ind w:firstLineChars="0" w:firstLine="0"/>
              <w:rPr>
                <w:rFonts w:ascii="宋体" w:eastAsia="宋体" w:hAnsi="宋体" w:cs="宋体"/>
                <w:sz w:val="22"/>
                <w:lang w:val="en-US"/>
              </w:rPr>
            </w:pPr>
            <w:r>
              <w:rPr>
                <w:rFonts w:ascii="宋体" w:eastAsia="宋体" w:hAnsi="宋体" w:cs="宋体" w:hint="eastAsia"/>
                <w:sz w:val="22"/>
                <w:lang w:val="en-US"/>
              </w:rPr>
              <w:t>物联网中心网关，串口服务器，卫星定位模块，智能识别摄像机，感知层套件A。</w:t>
            </w:r>
          </w:p>
        </w:tc>
        <w:tc>
          <w:tcPr>
            <w:tcW w:w="2385" w:type="dxa"/>
          </w:tcPr>
          <w:p w14:paraId="777883FE" w14:textId="77777777" w:rsidR="009957D3" w:rsidRDefault="009957D3">
            <w:pPr>
              <w:pStyle w:val="Ab"/>
              <w:ind w:firstLineChars="0" w:firstLine="0"/>
              <w:rPr>
                <w:rFonts w:ascii="宋体" w:eastAsia="宋体" w:hAnsi="宋体" w:cs="宋体"/>
                <w:sz w:val="22"/>
                <w:lang w:val="en-US"/>
              </w:rPr>
            </w:pPr>
          </w:p>
        </w:tc>
        <w:tc>
          <w:tcPr>
            <w:tcW w:w="1635" w:type="dxa"/>
          </w:tcPr>
          <w:p w14:paraId="656CAB4C" w14:textId="77777777" w:rsidR="009957D3" w:rsidRDefault="009957D3">
            <w:pPr>
              <w:pStyle w:val="Ab"/>
              <w:ind w:firstLineChars="0" w:firstLine="0"/>
              <w:rPr>
                <w:rFonts w:ascii="宋体" w:eastAsia="宋体" w:hAnsi="宋体" w:cs="宋体"/>
                <w:sz w:val="22"/>
                <w:lang w:val="en-US"/>
              </w:rPr>
            </w:pPr>
          </w:p>
        </w:tc>
      </w:tr>
      <w:tr w:rsidR="009957D3" w14:paraId="53E52D5D" w14:textId="77777777">
        <w:trPr>
          <w:trHeight w:val="90"/>
        </w:trPr>
        <w:tc>
          <w:tcPr>
            <w:tcW w:w="816" w:type="dxa"/>
          </w:tcPr>
          <w:p w14:paraId="7DDBF5D3" w14:textId="77777777" w:rsidR="009957D3" w:rsidRDefault="00000000">
            <w:pPr>
              <w:rPr>
                <w:rFonts w:ascii="宋体" w:eastAsia="宋体" w:hAnsi="宋体" w:cs="宋体"/>
                <w:sz w:val="22"/>
              </w:rPr>
            </w:pPr>
            <w:r>
              <w:rPr>
                <w:rFonts w:ascii="宋体" w:eastAsia="宋体" w:hAnsi="宋体" w:cs="宋体" w:hint="eastAsia"/>
                <w:sz w:val="22"/>
              </w:rPr>
              <w:t>7</w:t>
            </w:r>
          </w:p>
        </w:tc>
        <w:tc>
          <w:tcPr>
            <w:tcW w:w="1110" w:type="dxa"/>
          </w:tcPr>
          <w:p w14:paraId="7A729F1A" w14:textId="77777777" w:rsidR="009957D3" w:rsidRDefault="00000000">
            <w:pPr>
              <w:spacing w:line="360" w:lineRule="auto"/>
              <w:rPr>
                <w:rFonts w:ascii="宋体" w:eastAsia="宋体" w:hAnsi="宋体" w:cs="宋体"/>
                <w:color w:val="000000" w:themeColor="text1"/>
                <w:sz w:val="22"/>
              </w:rPr>
            </w:pPr>
            <w:r>
              <w:rPr>
                <w:rFonts w:ascii="宋体" w:eastAsia="宋体" w:hAnsi="宋体" w:cs="宋体" w:hint="eastAsia"/>
                <w:color w:val="000000" w:themeColor="text1"/>
                <w:sz w:val="22"/>
              </w:rPr>
              <w:t>机柜</w:t>
            </w:r>
          </w:p>
        </w:tc>
        <w:tc>
          <w:tcPr>
            <w:tcW w:w="9480" w:type="dxa"/>
            <w:vAlign w:val="center"/>
          </w:tcPr>
          <w:p w14:paraId="1A4EA79A" w14:textId="77777777" w:rsidR="009957D3" w:rsidRDefault="00000000">
            <w:pPr>
              <w:pStyle w:val="a9"/>
              <w:numPr>
                <w:ilvl w:val="0"/>
                <w:numId w:val="8"/>
              </w:numPr>
              <w:ind w:firstLineChars="0"/>
              <w:rPr>
                <w:rFonts w:ascii="宋体" w:eastAsia="宋体" w:hAnsi="宋体" w:cs="宋体"/>
                <w:sz w:val="22"/>
              </w:rPr>
            </w:pPr>
            <w:r>
              <w:rPr>
                <w:rFonts w:ascii="宋体" w:eastAsia="宋体" w:hAnsi="宋体" w:cs="宋体" w:hint="eastAsia"/>
                <w:sz w:val="22"/>
              </w:rPr>
              <w:t>空间:2000*600*1166mm的设备安装空间；</w:t>
            </w:r>
          </w:p>
          <w:p w14:paraId="56807BDC" w14:textId="77777777" w:rsidR="009957D3" w:rsidRDefault="00000000">
            <w:pPr>
              <w:pStyle w:val="a9"/>
              <w:numPr>
                <w:ilvl w:val="0"/>
                <w:numId w:val="8"/>
              </w:numPr>
              <w:ind w:firstLineChars="0"/>
              <w:rPr>
                <w:rFonts w:ascii="宋体" w:eastAsia="宋体" w:hAnsi="宋体" w:cs="宋体"/>
                <w:sz w:val="22"/>
              </w:rPr>
            </w:pPr>
            <w:r>
              <w:rPr>
                <w:rFonts w:ascii="宋体" w:eastAsia="宋体" w:hAnsi="宋体" w:cs="宋体" w:hint="eastAsia"/>
                <w:sz w:val="22"/>
              </w:rPr>
              <w:t>移动: 4只两寸重型脚轮,可方便移动；</w:t>
            </w:r>
          </w:p>
          <w:p w14:paraId="1A1C9A9D" w14:textId="77777777" w:rsidR="009957D3" w:rsidRDefault="00000000">
            <w:pPr>
              <w:pStyle w:val="TOC2"/>
              <w:ind w:leftChars="0" w:left="0"/>
              <w:rPr>
                <w:rFonts w:ascii="宋体" w:eastAsia="宋体" w:hAnsi="宋体" w:cs="宋体"/>
                <w:sz w:val="22"/>
              </w:rPr>
            </w:pPr>
            <w:r>
              <w:rPr>
                <w:rFonts w:ascii="宋体" w:eastAsia="宋体" w:hAnsi="宋体" w:cs="宋体" w:hint="eastAsia"/>
                <w:sz w:val="22"/>
              </w:rPr>
              <w:t>PDU: 集成1个8位10A PDU；</w:t>
            </w:r>
          </w:p>
        </w:tc>
        <w:tc>
          <w:tcPr>
            <w:tcW w:w="2385" w:type="dxa"/>
            <w:vAlign w:val="center"/>
          </w:tcPr>
          <w:p w14:paraId="56643DE5" w14:textId="77777777" w:rsidR="009957D3" w:rsidRDefault="009957D3">
            <w:pPr>
              <w:pStyle w:val="TOC2"/>
              <w:ind w:leftChars="0" w:left="0"/>
              <w:rPr>
                <w:rFonts w:ascii="宋体" w:eastAsia="宋体" w:hAnsi="宋体" w:cs="宋体"/>
                <w:sz w:val="22"/>
              </w:rPr>
            </w:pPr>
          </w:p>
        </w:tc>
        <w:tc>
          <w:tcPr>
            <w:tcW w:w="1635" w:type="dxa"/>
            <w:vAlign w:val="center"/>
          </w:tcPr>
          <w:p w14:paraId="5EA75142" w14:textId="77777777" w:rsidR="009957D3" w:rsidRDefault="009957D3">
            <w:pPr>
              <w:pStyle w:val="TOC2"/>
              <w:ind w:leftChars="0" w:left="0"/>
              <w:rPr>
                <w:rFonts w:ascii="宋体" w:eastAsia="宋体" w:hAnsi="宋体" w:cs="宋体"/>
                <w:sz w:val="22"/>
              </w:rPr>
            </w:pPr>
          </w:p>
        </w:tc>
      </w:tr>
      <w:tr w:rsidR="009957D3" w14:paraId="4D8826EF" w14:textId="77777777">
        <w:trPr>
          <w:trHeight w:val="90"/>
        </w:trPr>
        <w:tc>
          <w:tcPr>
            <w:tcW w:w="816" w:type="dxa"/>
          </w:tcPr>
          <w:p w14:paraId="1A0A2134" w14:textId="77777777" w:rsidR="009957D3" w:rsidRDefault="00000000">
            <w:pPr>
              <w:rPr>
                <w:rFonts w:ascii="宋体" w:eastAsia="宋体" w:hAnsi="宋体" w:cs="宋体"/>
                <w:sz w:val="22"/>
              </w:rPr>
            </w:pPr>
            <w:r>
              <w:rPr>
                <w:rFonts w:ascii="宋体" w:eastAsia="宋体" w:hAnsi="宋体" w:cs="宋体" w:hint="eastAsia"/>
                <w:sz w:val="22"/>
              </w:rPr>
              <w:t>8</w:t>
            </w:r>
          </w:p>
        </w:tc>
        <w:tc>
          <w:tcPr>
            <w:tcW w:w="1110" w:type="dxa"/>
          </w:tcPr>
          <w:p w14:paraId="11A88842" w14:textId="77777777" w:rsidR="009957D3" w:rsidRDefault="00000000">
            <w:pPr>
              <w:spacing w:line="360" w:lineRule="auto"/>
              <w:rPr>
                <w:rFonts w:ascii="宋体" w:eastAsia="宋体" w:hAnsi="宋体" w:cs="宋体"/>
                <w:color w:val="000000" w:themeColor="text1"/>
                <w:sz w:val="22"/>
              </w:rPr>
            </w:pPr>
            <w:r>
              <w:rPr>
                <w:rFonts w:ascii="宋体" w:eastAsia="宋体" w:hAnsi="宋体" w:cs="宋体" w:hint="eastAsia"/>
                <w:sz w:val="22"/>
              </w:rPr>
              <w:t>交换机</w:t>
            </w:r>
          </w:p>
        </w:tc>
        <w:tc>
          <w:tcPr>
            <w:tcW w:w="9480" w:type="dxa"/>
          </w:tcPr>
          <w:p w14:paraId="09800094" w14:textId="77777777" w:rsidR="009957D3" w:rsidRDefault="00000000">
            <w:pPr>
              <w:pStyle w:val="a9"/>
              <w:numPr>
                <w:ilvl w:val="0"/>
                <w:numId w:val="9"/>
              </w:numPr>
              <w:ind w:firstLineChars="0"/>
              <w:rPr>
                <w:rFonts w:ascii="宋体" w:eastAsia="宋体" w:hAnsi="宋体" w:cs="宋体"/>
                <w:sz w:val="22"/>
              </w:rPr>
            </w:pPr>
            <w:r>
              <w:rPr>
                <w:rFonts w:ascii="宋体" w:eastAsia="宋体" w:hAnsi="宋体" w:cs="宋体" w:hint="eastAsia"/>
                <w:sz w:val="22"/>
              </w:rPr>
              <w:t xml:space="preserve">传输速率：0/100/1000Mbps </w:t>
            </w:r>
          </w:p>
          <w:p w14:paraId="0EA2F4E0" w14:textId="77777777" w:rsidR="009957D3" w:rsidRDefault="00000000">
            <w:pPr>
              <w:pStyle w:val="a9"/>
              <w:numPr>
                <w:ilvl w:val="0"/>
                <w:numId w:val="9"/>
              </w:numPr>
              <w:ind w:firstLineChars="0"/>
              <w:rPr>
                <w:rFonts w:ascii="宋体" w:eastAsia="宋体" w:hAnsi="宋体" w:cs="宋体"/>
                <w:sz w:val="22"/>
              </w:rPr>
            </w:pPr>
            <w:r>
              <w:rPr>
                <w:rFonts w:ascii="宋体" w:eastAsia="宋体" w:hAnsi="宋体" w:cs="宋体" w:hint="eastAsia"/>
                <w:sz w:val="22"/>
              </w:rPr>
              <w:t>端口参数：端口数量24个 ，提供24个10/100/1000Mbps RJ45口</w:t>
            </w:r>
          </w:p>
        </w:tc>
        <w:tc>
          <w:tcPr>
            <w:tcW w:w="2385" w:type="dxa"/>
          </w:tcPr>
          <w:p w14:paraId="1C98F750" w14:textId="77777777" w:rsidR="009957D3" w:rsidRDefault="009957D3">
            <w:pPr>
              <w:pStyle w:val="a9"/>
              <w:ind w:firstLineChars="0" w:firstLine="0"/>
              <w:rPr>
                <w:rFonts w:ascii="宋体" w:eastAsia="宋体" w:hAnsi="宋体" w:cs="宋体"/>
                <w:sz w:val="22"/>
              </w:rPr>
            </w:pPr>
          </w:p>
        </w:tc>
        <w:tc>
          <w:tcPr>
            <w:tcW w:w="1635" w:type="dxa"/>
          </w:tcPr>
          <w:p w14:paraId="33548BE9" w14:textId="77777777" w:rsidR="009957D3" w:rsidRDefault="009957D3">
            <w:pPr>
              <w:pStyle w:val="a9"/>
              <w:ind w:firstLineChars="0" w:firstLine="0"/>
              <w:rPr>
                <w:rFonts w:ascii="宋体" w:eastAsia="宋体" w:hAnsi="宋体" w:cs="宋体"/>
                <w:sz w:val="22"/>
              </w:rPr>
            </w:pPr>
          </w:p>
        </w:tc>
      </w:tr>
      <w:tr w:rsidR="009957D3" w14:paraId="36F42520" w14:textId="77777777">
        <w:trPr>
          <w:trHeight w:val="90"/>
        </w:trPr>
        <w:tc>
          <w:tcPr>
            <w:tcW w:w="816" w:type="dxa"/>
          </w:tcPr>
          <w:p w14:paraId="7B4A8EFD" w14:textId="77777777" w:rsidR="009957D3" w:rsidRDefault="00000000">
            <w:pPr>
              <w:rPr>
                <w:rFonts w:ascii="宋体" w:eastAsia="宋体" w:hAnsi="宋体" w:cs="宋体"/>
                <w:sz w:val="22"/>
              </w:rPr>
            </w:pPr>
            <w:r>
              <w:rPr>
                <w:rFonts w:ascii="宋体" w:eastAsia="宋体" w:hAnsi="宋体" w:cs="宋体" w:hint="eastAsia"/>
                <w:sz w:val="22"/>
              </w:rPr>
              <w:lastRenderedPageBreak/>
              <w:t>9</w:t>
            </w:r>
          </w:p>
        </w:tc>
        <w:tc>
          <w:tcPr>
            <w:tcW w:w="1110" w:type="dxa"/>
          </w:tcPr>
          <w:p w14:paraId="765C7CE3" w14:textId="77777777" w:rsidR="009957D3" w:rsidRDefault="00000000">
            <w:pPr>
              <w:spacing w:line="360" w:lineRule="auto"/>
              <w:rPr>
                <w:rFonts w:ascii="宋体" w:eastAsia="宋体" w:hAnsi="宋体" w:cs="宋体"/>
                <w:sz w:val="22"/>
              </w:rPr>
            </w:pPr>
            <w:r>
              <w:rPr>
                <w:rFonts w:ascii="宋体" w:eastAsia="宋体" w:hAnsi="宋体" w:cs="宋体" w:hint="eastAsia"/>
                <w:sz w:val="22"/>
              </w:rPr>
              <w:t>路由器</w:t>
            </w:r>
          </w:p>
        </w:tc>
        <w:tc>
          <w:tcPr>
            <w:tcW w:w="9480" w:type="dxa"/>
            <w:vAlign w:val="center"/>
          </w:tcPr>
          <w:p w14:paraId="55300FC4"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端口</w:t>
            </w:r>
          </w:p>
          <w:p w14:paraId="2FD9C36C" w14:textId="77777777" w:rsidR="009957D3" w:rsidRDefault="00000000">
            <w:pPr>
              <w:rPr>
                <w:rFonts w:ascii="宋体" w:eastAsia="宋体" w:hAnsi="宋体" w:cs="宋体"/>
                <w:sz w:val="22"/>
              </w:rPr>
            </w:pPr>
            <w:r>
              <w:rPr>
                <w:rFonts w:ascii="宋体" w:eastAsia="宋体" w:hAnsi="宋体" w:cs="宋体" w:hint="eastAsia"/>
                <w:sz w:val="22"/>
              </w:rPr>
              <w:t xml:space="preserve">  - 1个10/100/1000M RJ45 WAN口</w:t>
            </w:r>
          </w:p>
          <w:p w14:paraId="502ACB51" w14:textId="77777777" w:rsidR="009957D3" w:rsidRDefault="00000000">
            <w:pPr>
              <w:rPr>
                <w:rFonts w:ascii="宋体" w:eastAsia="宋体" w:hAnsi="宋体" w:cs="宋体"/>
                <w:sz w:val="22"/>
              </w:rPr>
            </w:pPr>
            <w:r>
              <w:rPr>
                <w:rFonts w:ascii="宋体" w:eastAsia="宋体" w:hAnsi="宋体" w:cs="宋体" w:hint="eastAsia"/>
                <w:sz w:val="22"/>
              </w:rPr>
              <w:t xml:space="preserve">  - 4个10/100/1000M RJ45 LAN口</w:t>
            </w:r>
          </w:p>
          <w:p w14:paraId="14C6CE67" w14:textId="77777777" w:rsidR="009957D3" w:rsidRDefault="00000000">
            <w:pPr>
              <w:rPr>
                <w:rFonts w:ascii="宋体" w:eastAsia="宋体" w:hAnsi="宋体" w:cs="宋体"/>
                <w:sz w:val="22"/>
              </w:rPr>
            </w:pPr>
            <w:r>
              <w:rPr>
                <w:rFonts w:ascii="宋体" w:eastAsia="宋体" w:hAnsi="宋体" w:cs="宋体" w:hint="eastAsia"/>
                <w:sz w:val="22"/>
              </w:rPr>
              <w:t xml:space="preserve">  - 1个Console端口</w:t>
            </w:r>
          </w:p>
          <w:p w14:paraId="29E8EF14"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网络协议</w:t>
            </w:r>
          </w:p>
          <w:p w14:paraId="6828ABCE" w14:textId="77777777" w:rsidR="009957D3" w:rsidRDefault="00000000">
            <w:pPr>
              <w:rPr>
                <w:rFonts w:ascii="宋体" w:eastAsia="宋体" w:hAnsi="宋体" w:cs="宋体"/>
                <w:sz w:val="22"/>
              </w:rPr>
            </w:pPr>
            <w:r>
              <w:rPr>
                <w:rFonts w:ascii="宋体" w:eastAsia="宋体" w:hAnsi="宋体" w:cs="宋体" w:hint="eastAsia"/>
                <w:sz w:val="22"/>
              </w:rPr>
              <w:t xml:space="preserve">  - TCP/IP、DHCP、ICMP、NAT、</w:t>
            </w:r>
            <w:proofErr w:type="spellStart"/>
            <w:r>
              <w:rPr>
                <w:rFonts w:ascii="宋体" w:eastAsia="宋体" w:hAnsi="宋体" w:cs="宋体" w:hint="eastAsia"/>
                <w:sz w:val="22"/>
              </w:rPr>
              <w:t>PPPoE</w:t>
            </w:r>
            <w:proofErr w:type="spellEnd"/>
            <w:r>
              <w:rPr>
                <w:rFonts w:ascii="宋体" w:eastAsia="宋体" w:hAnsi="宋体" w:cs="宋体" w:hint="eastAsia"/>
                <w:sz w:val="22"/>
              </w:rPr>
              <w:t>、SNTP、HTTP、DNS、H.323、SIP、DDNS</w:t>
            </w:r>
          </w:p>
          <w:p w14:paraId="7B53D9FF"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安全管理</w:t>
            </w:r>
          </w:p>
          <w:p w14:paraId="5ADEF582" w14:textId="77777777" w:rsidR="009957D3" w:rsidRDefault="00000000">
            <w:pPr>
              <w:rPr>
                <w:rFonts w:ascii="宋体" w:eastAsia="宋体" w:hAnsi="宋体" w:cs="宋体"/>
                <w:sz w:val="22"/>
              </w:rPr>
            </w:pPr>
            <w:r>
              <w:rPr>
                <w:rFonts w:ascii="宋体" w:eastAsia="宋体" w:hAnsi="宋体" w:cs="宋体" w:hint="eastAsia"/>
                <w:sz w:val="22"/>
              </w:rPr>
              <w:t xml:space="preserve">  - 支持ARP扫描、ARP列表、GARP</w:t>
            </w:r>
          </w:p>
          <w:p w14:paraId="367D6F64" w14:textId="77777777" w:rsidR="009957D3" w:rsidRDefault="00000000">
            <w:pPr>
              <w:rPr>
                <w:rFonts w:ascii="宋体" w:eastAsia="宋体" w:hAnsi="宋体" w:cs="宋体"/>
                <w:sz w:val="22"/>
              </w:rPr>
            </w:pPr>
            <w:r>
              <w:rPr>
                <w:rFonts w:ascii="宋体" w:eastAsia="宋体" w:hAnsi="宋体" w:cs="宋体" w:hint="eastAsia"/>
                <w:sz w:val="22"/>
              </w:rPr>
              <w:t xml:space="preserve">  - 支持 IP/MAC 绑定</w:t>
            </w:r>
          </w:p>
          <w:p w14:paraId="05273024" w14:textId="77777777" w:rsidR="009957D3" w:rsidRDefault="00000000">
            <w:pPr>
              <w:rPr>
                <w:rFonts w:ascii="宋体" w:eastAsia="宋体" w:hAnsi="宋体" w:cs="宋体"/>
                <w:sz w:val="22"/>
              </w:rPr>
            </w:pPr>
            <w:r>
              <w:rPr>
                <w:rFonts w:ascii="宋体" w:eastAsia="宋体" w:hAnsi="宋体" w:cs="宋体" w:hint="eastAsia"/>
                <w:sz w:val="22"/>
              </w:rPr>
              <w:t xml:space="preserve">  - 防DoS类、扫描类、可疑包类等多种常见攻击行为</w:t>
            </w:r>
          </w:p>
          <w:p w14:paraId="4B6E7C44" w14:textId="77777777" w:rsidR="009957D3" w:rsidRDefault="00000000">
            <w:pPr>
              <w:rPr>
                <w:rFonts w:ascii="宋体" w:eastAsia="宋体" w:hAnsi="宋体" w:cs="宋体"/>
                <w:sz w:val="22"/>
              </w:rPr>
            </w:pPr>
            <w:r>
              <w:rPr>
                <w:rFonts w:ascii="宋体" w:eastAsia="宋体" w:hAnsi="宋体" w:cs="宋体" w:hint="eastAsia"/>
                <w:sz w:val="22"/>
              </w:rPr>
              <w:t xml:space="preserve">  - 支持设置MAC地址过滤黑白名单</w:t>
            </w:r>
          </w:p>
          <w:p w14:paraId="68A21677" w14:textId="77777777" w:rsidR="009957D3" w:rsidRDefault="00000000">
            <w:pPr>
              <w:rPr>
                <w:rFonts w:ascii="宋体" w:eastAsia="宋体" w:hAnsi="宋体" w:cs="宋体"/>
                <w:sz w:val="22"/>
              </w:rPr>
            </w:pPr>
            <w:r>
              <w:rPr>
                <w:rFonts w:ascii="宋体" w:eastAsia="宋体" w:hAnsi="宋体" w:cs="宋体" w:hint="eastAsia"/>
                <w:sz w:val="22"/>
              </w:rPr>
              <w:t xml:space="preserve">  - 访问控制列表</w:t>
            </w:r>
          </w:p>
          <w:p w14:paraId="2D44C44C"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传输控制</w:t>
            </w:r>
          </w:p>
          <w:p w14:paraId="422B751F" w14:textId="77777777" w:rsidR="009957D3" w:rsidRDefault="00000000">
            <w:pPr>
              <w:rPr>
                <w:rFonts w:ascii="宋体" w:eastAsia="宋体" w:hAnsi="宋体" w:cs="宋体"/>
                <w:sz w:val="22"/>
              </w:rPr>
            </w:pPr>
            <w:r>
              <w:rPr>
                <w:rFonts w:ascii="宋体" w:eastAsia="宋体" w:hAnsi="宋体" w:cs="宋体" w:hint="eastAsia"/>
                <w:sz w:val="22"/>
              </w:rPr>
              <w:t xml:space="preserve">  - 一对一NAT、NAPT、虚拟服务器、ALG、NAT-DMZ</w:t>
            </w:r>
          </w:p>
          <w:p w14:paraId="1838F41D" w14:textId="77777777" w:rsidR="009957D3" w:rsidRDefault="00000000">
            <w:pPr>
              <w:rPr>
                <w:rFonts w:ascii="宋体" w:eastAsia="宋体" w:hAnsi="宋体" w:cs="宋体"/>
                <w:sz w:val="22"/>
              </w:rPr>
            </w:pPr>
            <w:r>
              <w:rPr>
                <w:rFonts w:ascii="宋体" w:eastAsia="宋体" w:hAnsi="宋体" w:cs="宋体" w:hint="eastAsia"/>
                <w:sz w:val="22"/>
              </w:rPr>
              <w:t xml:space="preserve">  - IP带宽控制、连接数控制、流量/连接数监控</w:t>
            </w:r>
          </w:p>
          <w:p w14:paraId="5BF9CBCF" w14:textId="77777777" w:rsidR="009957D3" w:rsidRDefault="00000000">
            <w:pPr>
              <w:rPr>
                <w:rFonts w:ascii="宋体" w:eastAsia="宋体" w:hAnsi="宋体" w:cs="宋体"/>
                <w:sz w:val="22"/>
              </w:rPr>
            </w:pPr>
            <w:r>
              <w:rPr>
                <w:rFonts w:ascii="宋体" w:eastAsia="宋体" w:hAnsi="宋体" w:cs="宋体" w:hint="eastAsia"/>
                <w:sz w:val="22"/>
              </w:rPr>
              <w:t xml:space="preserve">  - 策略路由、静态路由、系统路由</w:t>
            </w:r>
          </w:p>
          <w:p w14:paraId="190CA4C9"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认证</w:t>
            </w:r>
          </w:p>
          <w:p w14:paraId="151A6BAB" w14:textId="77777777" w:rsidR="009957D3" w:rsidRDefault="00000000">
            <w:pPr>
              <w:rPr>
                <w:rFonts w:ascii="宋体" w:eastAsia="宋体" w:hAnsi="宋体" w:cs="宋体"/>
                <w:sz w:val="22"/>
              </w:rPr>
            </w:pPr>
            <w:r>
              <w:rPr>
                <w:rFonts w:ascii="宋体" w:eastAsia="宋体" w:hAnsi="宋体" w:cs="宋体" w:hint="eastAsia"/>
                <w:sz w:val="22"/>
              </w:rPr>
              <w:t xml:space="preserve">  - Web认证，支持本地认证、Radius认证、一键上网，满足多种认证需求</w:t>
            </w:r>
          </w:p>
          <w:p w14:paraId="31A13EE3" w14:textId="77777777" w:rsidR="009957D3" w:rsidRDefault="00000000">
            <w:pPr>
              <w:pStyle w:val="a9"/>
              <w:numPr>
                <w:ilvl w:val="0"/>
                <w:numId w:val="10"/>
              </w:numPr>
              <w:ind w:firstLineChars="0"/>
              <w:rPr>
                <w:rFonts w:ascii="宋体" w:eastAsia="宋体" w:hAnsi="宋体" w:cs="宋体"/>
                <w:sz w:val="22"/>
              </w:rPr>
            </w:pPr>
            <w:r>
              <w:rPr>
                <w:rFonts w:ascii="宋体" w:eastAsia="宋体" w:hAnsi="宋体" w:cs="宋体" w:hint="eastAsia"/>
                <w:sz w:val="22"/>
              </w:rPr>
              <w:t>系统服务</w:t>
            </w:r>
          </w:p>
          <w:p w14:paraId="11F6540C" w14:textId="77777777" w:rsidR="009957D3" w:rsidRDefault="00000000">
            <w:pPr>
              <w:widowControl/>
              <w:jc w:val="left"/>
              <w:textAlignment w:val="center"/>
              <w:rPr>
                <w:rFonts w:ascii="宋体" w:eastAsia="宋体" w:hAnsi="宋体" w:cs="宋体"/>
                <w:color w:val="000000"/>
                <w:kern w:val="0"/>
                <w:sz w:val="22"/>
                <w:lang w:bidi="ar"/>
              </w:rPr>
            </w:pPr>
            <w:r>
              <w:rPr>
                <w:rFonts w:ascii="宋体" w:eastAsia="宋体" w:hAnsi="宋体" w:cs="宋体" w:hint="eastAsia"/>
                <w:sz w:val="22"/>
              </w:rPr>
              <w:t xml:space="preserve">  - 动态DNS（花生壳、科迈、3322)</w:t>
            </w:r>
          </w:p>
        </w:tc>
        <w:tc>
          <w:tcPr>
            <w:tcW w:w="2385" w:type="dxa"/>
            <w:vAlign w:val="center"/>
          </w:tcPr>
          <w:p w14:paraId="32031213" w14:textId="77777777" w:rsidR="009957D3" w:rsidRDefault="009957D3">
            <w:pPr>
              <w:widowControl/>
              <w:jc w:val="left"/>
              <w:textAlignment w:val="center"/>
              <w:rPr>
                <w:rFonts w:ascii="宋体" w:eastAsia="宋体" w:hAnsi="宋体" w:cs="宋体"/>
                <w:sz w:val="22"/>
              </w:rPr>
            </w:pPr>
          </w:p>
        </w:tc>
        <w:tc>
          <w:tcPr>
            <w:tcW w:w="1635" w:type="dxa"/>
            <w:vAlign w:val="center"/>
          </w:tcPr>
          <w:p w14:paraId="3AD921D8" w14:textId="77777777" w:rsidR="009957D3" w:rsidRDefault="009957D3">
            <w:pPr>
              <w:widowControl/>
              <w:jc w:val="left"/>
              <w:textAlignment w:val="center"/>
              <w:rPr>
                <w:rFonts w:ascii="宋体" w:eastAsia="宋体" w:hAnsi="宋体" w:cs="宋体"/>
                <w:sz w:val="22"/>
              </w:rPr>
            </w:pPr>
          </w:p>
        </w:tc>
      </w:tr>
      <w:tr w:rsidR="009957D3" w14:paraId="2A989510" w14:textId="77777777">
        <w:trPr>
          <w:trHeight w:val="90"/>
        </w:trPr>
        <w:tc>
          <w:tcPr>
            <w:tcW w:w="816" w:type="dxa"/>
          </w:tcPr>
          <w:p w14:paraId="4F41054E" w14:textId="77777777" w:rsidR="009957D3" w:rsidRDefault="00000000">
            <w:pPr>
              <w:rPr>
                <w:rFonts w:ascii="宋体" w:eastAsia="宋体" w:hAnsi="宋体" w:cs="宋体"/>
                <w:sz w:val="22"/>
              </w:rPr>
            </w:pPr>
            <w:r>
              <w:rPr>
                <w:rFonts w:ascii="宋体" w:eastAsia="宋体" w:hAnsi="宋体" w:cs="宋体" w:hint="eastAsia"/>
                <w:sz w:val="22"/>
              </w:rPr>
              <w:t>10</w:t>
            </w:r>
          </w:p>
        </w:tc>
        <w:tc>
          <w:tcPr>
            <w:tcW w:w="1110" w:type="dxa"/>
          </w:tcPr>
          <w:p w14:paraId="0C756285" w14:textId="77777777" w:rsidR="009957D3" w:rsidRDefault="00000000">
            <w:pPr>
              <w:spacing w:line="360" w:lineRule="auto"/>
              <w:rPr>
                <w:rFonts w:ascii="宋体" w:eastAsia="宋体" w:hAnsi="宋体" w:cs="宋体"/>
                <w:sz w:val="22"/>
              </w:rPr>
            </w:pPr>
            <w:r>
              <w:rPr>
                <w:rFonts w:ascii="宋体" w:eastAsia="宋体" w:hAnsi="宋体" w:cs="宋体" w:hint="eastAsia"/>
                <w:sz w:val="22"/>
              </w:rPr>
              <w:t>台式电脑</w:t>
            </w:r>
          </w:p>
        </w:tc>
        <w:tc>
          <w:tcPr>
            <w:tcW w:w="9480" w:type="dxa"/>
            <w:vAlign w:val="center"/>
          </w:tcPr>
          <w:p w14:paraId="0E515259"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 xml:space="preserve">★处理器：INTEL I5-12500及以上       </w:t>
            </w:r>
          </w:p>
          <w:p w14:paraId="60D0E57D"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★内存：8GB DDR4</w:t>
            </w:r>
          </w:p>
          <w:p w14:paraId="4900DF5A"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 xml:space="preserve">★硬盘：1TB HHD+256GB SSD  </w:t>
            </w:r>
          </w:p>
          <w:p w14:paraId="41854B99"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接口：前置6个USB接口，后置4个USB接口</w:t>
            </w:r>
          </w:p>
          <w:p w14:paraId="31B2067F"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★具备网络同传与硬盘分区保护还原功能</w:t>
            </w:r>
          </w:p>
          <w:p w14:paraId="15B00EC8"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系统：Windows11</w:t>
            </w:r>
          </w:p>
          <w:p w14:paraId="1E33BD90"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软件：预装正版Office</w:t>
            </w:r>
          </w:p>
          <w:p w14:paraId="41FC0BEA"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显示器：23.8英寸 ，分辨率： 1920*1080</w:t>
            </w:r>
          </w:p>
          <w:p w14:paraId="7D61D83C" w14:textId="77777777" w:rsidR="009957D3" w:rsidRDefault="00000000">
            <w:pPr>
              <w:widowControl/>
              <w:jc w:val="left"/>
              <w:textAlignment w:val="center"/>
              <w:rPr>
                <w:rFonts w:ascii="宋体" w:eastAsia="宋体" w:hAnsi="宋体" w:cs="宋体"/>
                <w:sz w:val="22"/>
              </w:rPr>
            </w:pPr>
            <w:proofErr w:type="gramStart"/>
            <w:r>
              <w:rPr>
                <w:rFonts w:ascii="宋体" w:eastAsia="宋体" w:hAnsi="宋体" w:cs="宋体" w:hint="eastAsia"/>
                <w:sz w:val="22"/>
              </w:rPr>
              <w:t>含标准</w:t>
            </w:r>
            <w:proofErr w:type="gramEnd"/>
            <w:r>
              <w:rPr>
                <w:rFonts w:ascii="宋体" w:eastAsia="宋体" w:hAnsi="宋体" w:cs="宋体" w:hint="eastAsia"/>
                <w:sz w:val="22"/>
              </w:rPr>
              <w:t>鼠标键盘服务：三年保修及上门服务</w:t>
            </w:r>
          </w:p>
        </w:tc>
        <w:tc>
          <w:tcPr>
            <w:tcW w:w="2385" w:type="dxa"/>
            <w:vAlign w:val="center"/>
          </w:tcPr>
          <w:p w14:paraId="2DB179E6" w14:textId="77777777" w:rsidR="009957D3" w:rsidRDefault="009957D3">
            <w:pPr>
              <w:widowControl/>
              <w:jc w:val="left"/>
              <w:textAlignment w:val="center"/>
              <w:rPr>
                <w:rFonts w:ascii="宋体" w:eastAsia="宋体" w:hAnsi="宋体" w:cs="宋体"/>
                <w:sz w:val="22"/>
              </w:rPr>
            </w:pPr>
          </w:p>
        </w:tc>
        <w:tc>
          <w:tcPr>
            <w:tcW w:w="1635" w:type="dxa"/>
            <w:vAlign w:val="center"/>
          </w:tcPr>
          <w:p w14:paraId="0C9E2906" w14:textId="77777777" w:rsidR="009957D3" w:rsidRDefault="009957D3">
            <w:pPr>
              <w:widowControl/>
              <w:jc w:val="left"/>
              <w:textAlignment w:val="center"/>
              <w:rPr>
                <w:rFonts w:ascii="宋体" w:eastAsia="宋体" w:hAnsi="宋体" w:cs="宋体"/>
                <w:sz w:val="22"/>
              </w:rPr>
            </w:pPr>
          </w:p>
        </w:tc>
      </w:tr>
      <w:tr w:rsidR="009957D3" w14:paraId="2EBE4093" w14:textId="77777777">
        <w:trPr>
          <w:trHeight w:val="90"/>
        </w:trPr>
        <w:tc>
          <w:tcPr>
            <w:tcW w:w="816" w:type="dxa"/>
          </w:tcPr>
          <w:p w14:paraId="3A9B3E09" w14:textId="77777777" w:rsidR="009957D3" w:rsidRDefault="00000000">
            <w:pPr>
              <w:rPr>
                <w:rFonts w:ascii="宋体" w:eastAsia="宋体" w:hAnsi="宋体" w:cs="宋体"/>
                <w:sz w:val="22"/>
              </w:rPr>
            </w:pPr>
            <w:r>
              <w:rPr>
                <w:rFonts w:ascii="宋体" w:eastAsia="宋体" w:hAnsi="宋体" w:cs="宋体" w:hint="eastAsia"/>
                <w:sz w:val="22"/>
              </w:rPr>
              <w:t>11</w:t>
            </w:r>
          </w:p>
        </w:tc>
        <w:tc>
          <w:tcPr>
            <w:tcW w:w="1110" w:type="dxa"/>
            <w:vAlign w:val="center"/>
          </w:tcPr>
          <w:p w14:paraId="70A7B416"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手提电脑</w:t>
            </w:r>
          </w:p>
        </w:tc>
        <w:tc>
          <w:tcPr>
            <w:tcW w:w="9480" w:type="dxa"/>
            <w:vAlign w:val="center"/>
          </w:tcPr>
          <w:p w14:paraId="6CB4A182"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 xml:space="preserve">★处理器：INTEL I7-11代及以上       </w:t>
            </w:r>
          </w:p>
          <w:p w14:paraId="68A4D942"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★内存：16GB DDR4</w:t>
            </w:r>
          </w:p>
          <w:p w14:paraId="172F9B83"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★硬盘：512GB SSD</w:t>
            </w:r>
          </w:p>
          <w:p w14:paraId="186D9E99"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系统：Windows11</w:t>
            </w:r>
          </w:p>
          <w:p w14:paraId="406A1B4A"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lastRenderedPageBreak/>
              <w:t>软件：预装正版Office</w:t>
            </w:r>
          </w:p>
          <w:p w14:paraId="41A5B934" w14:textId="77777777" w:rsidR="009957D3" w:rsidRDefault="00000000">
            <w:pPr>
              <w:widowControl/>
              <w:jc w:val="left"/>
              <w:textAlignment w:val="center"/>
              <w:rPr>
                <w:rFonts w:ascii="宋体" w:eastAsia="宋体" w:hAnsi="宋体" w:cs="宋体"/>
                <w:sz w:val="22"/>
              </w:rPr>
            </w:pPr>
            <w:r>
              <w:rPr>
                <w:rFonts w:ascii="宋体" w:eastAsia="宋体" w:hAnsi="宋体" w:cs="宋体" w:hint="eastAsia"/>
                <w:sz w:val="22"/>
              </w:rPr>
              <w:t>显示器：2.5k高清屏幕寸，分辨率2560×1600</w:t>
            </w:r>
          </w:p>
        </w:tc>
        <w:tc>
          <w:tcPr>
            <w:tcW w:w="2385" w:type="dxa"/>
            <w:vAlign w:val="center"/>
          </w:tcPr>
          <w:p w14:paraId="0DBED922" w14:textId="77777777" w:rsidR="009957D3" w:rsidRDefault="009957D3">
            <w:pPr>
              <w:widowControl/>
              <w:jc w:val="left"/>
              <w:textAlignment w:val="center"/>
              <w:rPr>
                <w:rFonts w:ascii="宋体" w:eastAsia="宋体" w:hAnsi="宋体" w:cs="宋体"/>
                <w:sz w:val="22"/>
              </w:rPr>
            </w:pPr>
          </w:p>
        </w:tc>
        <w:tc>
          <w:tcPr>
            <w:tcW w:w="1635" w:type="dxa"/>
            <w:vAlign w:val="center"/>
          </w:tcPr>
          <w:p w14:paraId="6D9CADA3" w14:textId="77777777" w:rsidR="009957D3" w:rsidRDefault="009957D3">
            <w:pPr>
              <w:widowControl/>
              <w:jc w:val="left"/>
              <w:textAlignment w:val="center"/>
              <w:rPr>
                <w:rFonts w:ascii="宋体" w:eastAsia="宋体" w:hAnsi="宋体" w:cs="宋体"/>
                <w:sz w:val="22"/>
              </w:rPr>
            </w:pPr>
          </w:p>
        </w:tc>
      </w:tr>
    </w:tbl>
    <w:p w14:paraId="53C012B4" w14:textId="77777777" w:rsidR="009957D3" w:rsidRDefault="009957D3">
      <w:pPr>
        <w:rPr>
          <w:rFonts w:ascii="宋体" w:eastAsia="宋体" w:hAnsi="宋体" w:cs="宋体"/>
          <w:sz w:val="20"/>
          <w:szCs w:val="21"/>
        </w:rPr>
      </w:pPr>
    </w:p>
    <w:p w14:paraId="0A9A724A" w14:textId="77777777" w:rsidR="009957D3" w:rsidRDefault="009957D3">
      <w:pPr>
        <w:pStyle w:val="a6"/>
      </w:pPr>
    </w:p>
    <w:p w14:paraId="621F2DC3" w14:textId="77777777" w:rsidR="009957D3" w:rsidRDefault="009957D3">
      <w:pPr>
        <w:spacing w:line="360" w:lineRule="auto"/>
        <w:rPr>
          <w:rFonts w:ascii="微软雅黑" w:eastAsia="微软雅黑" w:hAnsi="微软雅黑" w:cs="微软雅黑"/>
          <w:color w:val="000000"/>
          <w:sz w:val="24"/>
          <w:szCs w:val="24"/>
        </w:rPr>
      </w:pPr>
    </w:p>
    <w:p w14:paraId="612B8A79" w14:textId="77777777" w:rsidR="009957D3" w:rsidRDefault="009957D3"/>
    <w:p w14:paraId="5E6C2EBA" w14:textId="77777777" w:rsidR="009957D3" w:rsidRDefault="00000000">
      <w:pPr>
        <w:widowControl/>
        <w:ind w:left="6090"/>
        <w:textAlignment w:val="top"/>
        <w:rPr>
          <w:sz w:val="28"/>
          <w:szCs w:val="28"/>
        </w:rPr>
      </w:pPr>
      <w:r>
        <w:rPr>
          <w:rFonts w:ascii="宋体" w:eastAsia="宋体" w:hAnsi="宋体" w:cs="宋体" w:hint="eastAsia"/>
          <w:b/>
          <w:bCs/>
          <w:color w:val="000000"/>
          <w:sz w:val="28"/>
          <w:szCs w:val="28"/>
        </w:rPr>
        <w:t>2.商务参数响应表</w:t>
      </w:r>
    </w:p>
    <w:tbl>
      <w:tblPr>
        <w:tblpPr w:leftFromText="180" w:rightFromText="180" w:vertAnchor="text" w:horzAnchor="page" w:tblpX="651" w:tblpY="647"/>
        <w:tblOverlap w:val="never"/>
        <w:tblW w:w="15225" w:type="dxa"/>
        <w:tblLook w:val="04A0" w:firstRow="1" w:lastRow="0" w:firstColumn="1" w:lastColumn="0" w:noHBand="0" w:noVBand="1"/>
      </w:tblPr>
      <w:tblGrid>
        <w:gridCol w:w="763"/>
        <w:gridCol w:w="1582"/>
        <w:gridCol w:w="7835"/>
        <w:gridCol w:w="3508"/>
        <w:gridCol w:w="1537"/>
      </w:tblGrid>
      <w:tr w:rsidR="009957D3" w14:paraId="7331A446" w14:textId="77777777">
        <w:trPr>
          <w:trHeight w:val="54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98F8D" w14:textId="77777777" w:rsidR="009957D3"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color w:val="000000"/>
                <w:sz w:val="22"/>
              </w:rPr>
              <w:t>序号</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0956" w14:textId="77777777" w:rsidR="009957D3" w:rsidRDefault="00000000">
            <w:pPr>
              <w:widowControl/>
              <w:jc w:val="center"/>
              <w:textAlignment w:val="top"/>
              <w:rPr>
                <w:rFonts w:ascii="宋体" w:eastAsia="宋体" w:hAnsi="宋体" w:cs="宋体"/>
                <w:b/>
                <w:bCs/>
                <w:color w:val="000000"/>
                <w:sz w:val="22"/>
              </w:rPr>
            </w:pPr>
            <w:r>
              <w:rPr>
                <w:rFonts w:ascii="宋体" w:eastAsia="宋体" w:hAnsi="宋体" w:cs="宋体" w:hint="eastAsia"/>
                <w:b/>
                <w:bCs/>
                <w:color w:val="000000"/>
                <w:sz w:val="22"/>
              </w:rPr>
              <w:t>条目</w:t>
            </w:r>
          </w:p>
        </w:tc>
        <w:tc>
          <w:tcPr>
            <w:tcW w:w="7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FE7C" w14:textId="77777777" w:rsidR="009957D3" w:rsidRDefault="00000000">
            <w:pPr>
              <w:widowControl/>
              <w:textAlignment w:val="top"/>
              <w:rPr>
                <w:rFonts w:ascii="宋体" w:eastAsia="宋体" w:hAnsi="宋体" w:cs="宋体"/>
                <w:b/>
                <w:bCs/>
                <w:color w:val="000000"/>
                <w:sz w:val="22"/>
              </w:rPr>
            </w:pPr>
            <w:r>
              <w:rPr>
                <w:rFonts w:ascii="宋体" w:eastAsia="宋体" w:hAnsi="宋体" w:cs="宋体" w:hint="eastAsia"/>
                <w:b/>
                <w:bCs/>
                <w:color w:val="000000"/>
                <w:sz w:val="22"/>
              </w:rPr>
              <w:t>简要内容</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782" w14:textId="77777777" w:rsidR="009957D3" w:rsidRDefault="00000000">
            <w:pPr>
              <w:widowControl/>
              <w:textAlignment w:val="top"/>
              <w:rPr>
                <w:rFonts w:ascii="宋体" w:eastAsia="宋体" w:hAnsi="宋体" w:cs="宋体"/>
                <w:b/>
                <w:bCs/>
                <w:color w:val="000000"/>
                <w:sz w:val="22"/>
              </w:rPr>
            </w:pPr>
            <w:r>
              <w:rPr>
                <w:rFonts w:ascii="宋体" w:eastAsia="宋体" w:hAnsi="宋体" w:cs="宋体" w:hint="eastAsia"/>
                <w:b/>
                <w:bCs/>
                <w:color w:val="000000"/>
                <w:sz w:val="22"/>
              </w:rPr>
              <w:t>响应方案</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D59D" w14:textId="77777777" w:rsidR="009957D3" w:rsidRDefault="00000000">
            <w:pPr>
              <w:widowControl/>
              <w:textAlignment w:val="top"/>
              <w:rPr>
                <w:rFonts w:ascii="宋体" w:eastAsia="宋体" w:hAnsi="宋体" w:cs="宋体"/>
                <w:b/>
                <w:bCs/>
                <w:color w:val="000000"/>
                <w:sz w:val="22"/>
              </w:rPr>
            </w:pPr>
            <w:r>
              <w:rPr>
                <w:rFonts w:ascii="宋体" w:eastAsia="宋体" w:hAnsi="宋体" w:cs="宋体" w:hint="eastAsia"/>
                <w:b/>
                <w:bCs/>
                <w:color w:val="000000"/>
                <w:sz w:val="22"/>
              </w:rPr>
              <w:t>响应程度</w:t>
            </w:r>
          </w:p>
        </w:tc>
      </w:tr>
      <w:tr w:rsidR="009957D3" w14:paraId="3031517B" w14:textId="77777777">
        <w:trPr>
          <w:trHeight w:val="360"/>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781321"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82C303"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合同标的</w:t>
            </w:r>
          </w:p>
        </w:tc>
        <w:tc>
          <w:tcPr>
            <w:tcW w:w="7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8024C1"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人工智能与大数据学院实训室</w:t>
            </w:r>
          </w:p>
        </w:tc>
        <w:tc>
          <w:tcPr>
            <w:tcW w:w="35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ED1B7" w14:textId="77777777" w:rsidR="009957D3" w:rsidRDefault="009957D3">
            <w:pPr>
              <w:rPr>
                <w:rFonts w:ascii="宋体" w:eastAsia="宋体" w:hAnsi="宋体" w:cs="宋体"/>
                <w:color w:val="000000"/>
                <w:sz w:val="22"/>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0058B" w14:textId="77777777" w:rsidR="009957D3" w:rsidRDefault="009957D3">
            <w:pPr>
              <w:jc w:val="right"/>
              <w:rPr>
                <w:rFonts w:ascii="宋体" w:eastAsia="宋体" w:hAnsi="宋体" w:cs="宋体"/>
                <w:color w:val="000000"/>
                <w:sz w:val="22"/>
              </w:rPr>
            </w:pPr>
          </w:p>
        </w:tc>
      </w:tr>
      <w:tr w:rsidR="009957D3" w14:paraId="48949490" w14:textId="77777777">
        <w:trPr>
          <w:trHeight w:val="312"/>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Pr>
          <w:p w14:paraId="6F0FA70F" w14:textId="77777777" w:rsidR="009957D3" w:rsidRDefault="009957D3">
            <w:pPr>
              <w:jc w:val="center"/>
              <w:rPr>
                <w:rFonts w:ascii="宋体" w:eastAsia="宋体" w:hAnsi="宋体" w:cs="宋体"/>
                <w:color w:val="000000"/>
                <w:sz w:val="22"/>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Pr>
          <w:p w14:paraId="4688EBD0" w14:textId="77777777" w:rsidR="009957D3" w:rsidRDefault="009957D3">
            <w:pPr>
              <w:jc w:val="center"/>
              <w:rPr>
                <w:rFonts w:ascii="宋体" w:eastAsia="宋体" w:hAnsi="宋体" w:cs="宋体"/>
                <w:color w:val="000000"/>
                <w:sz w:val="22"/>
              </w:rPr>
            </w:pPr>
          </w:p>
        </w:tc>
        <w:tc>
          <w:tcPr>
            <w:tcW w:w="7835" w:type="dxa"/>
            <w:vMerge/>
            <w:tcBorders>
              <w:top w:val="single" w:sz="4" w:space="0" w:color="000000"/>
              <w:left w:val="single" w:sz="4" w:space="0" w:color="000000"/>
              <w:bottom w:val="single" w:sz="4" w:space="0" w:color="000000"/>
              <w:right w:val="single" w:sz="4" w:space="0" w:color="000000"/>
            </w:tcBorders>
            <w:shd w:val="clear" w:color="auto" w:fill="auto"/>
          </w:tcPr>
          <w:p w14:paraId="0DCB6873" w14:textId="77777777" w:rsidR="009957D3" w:rsidRDefault="009957D3">
            <w:pPr>
              <w:rPr>
                <w:rFonts w:ascii="宋体" w:eastAsia="宋体" w:hAnsi="宋体" w:cs="宋体"/>
                <w:color w:val="000000"/>
                <w:sz w:val="22"/>
              </w:rPr>
            </w:pPr>
          </w:p>
        </w:tc>
        <w:tc>
          <w:tcPr>
            <w:tcW w:w="3508" w:type="dxa"/>
            <w:vMerge/>
            <w:tcBorders>
              <w:top w:val="single" w:sz="4" w:space="0" w:color="000000"/>
              <w:left w:val="single" w:sz="4" w:space="0" w:color="000000"/>
              <w:bottom w:val="single" w:sz="4" w:space="0" w:color="000000"/>
              <w:right w:val="single" w:sz="4" w:space="0" w:color="000000"/>
            </w:tcBorders>
            <w:shd w:val="clear" w:color="auto" w:fill="auto"/>
          </w:tcPr>
          <w:p w14:paraId="4F72CE1B" w14:textId="77777777" w:rsidR="009957D3" w:rsidRDefault="009957D3">
            <w:pPr>
              <w:rPr>
                <w:rFonts w:ascii="宋体" w:eastAsia="宋体" w:hAnsi="宋体" w:cs="宋体"/>
                <w:color w:val="000000"/>
                <w:sz w:val="22"/>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14:paraId="0259C2D8" w14:textId="77777777" w:rsidR="009957D3" w:rsidRDefault="009957D3">
            <w:pPr>
              <w:jc w:val="right"/>
              <w:rPr>
                <w:rFonts w:ascii="宋体" w:eastAsia="宋体" w:hAnsi="宋体" w:cs="宋体"/>
                <w:color w:val="000000"/>
                <w:sz w:val="22"/>
              </w:rPr>
            </w:pPr>
          </w:p>
        </w:tc>
      </w:tr>
      <w:tr w:rsidR="009957D3" w14:paraId="3DFACACB" w14:textId="77777777">
        <w:trPr>
          <w:trHeight w:val="90"/>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071425B8"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AF7C050"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货物质量及标准</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7D9986F0"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投标人所投人工智能与大数据学院实训室，必须是符合国家相关质量标准的设备</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5DAA924"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3097789C" w14:textId="77777777" w:rsidR="009957D3" w:rsidRDefault="009957D3">
            <w:pPr>
              <w:jc w:val="right"/>
              <w:rPr>
                <w:rFonts w:ascii="宋体" w:eastAsia="宋体" w:hAnsi="宋体" w:cs="宋体"/>
                <w:color w:val="000000"/>
                <w:sz w:val="22"/>
              </w:rPr>
            </w:pPr>
          </w:p>
        </w:tc>
      </w:tr>
      <w:tr w:rsidR="009957D3" w14:paraId="2F582105" w14:textId="77777777">
        <w:trPr>
          <w:trHeight w:val="500"/>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5942AA95"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D96F1FD"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交货时间及地点</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52CE6B46"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用户指定地点及合同</w:t>
            </w:r>
            <w:proofErr w:type="gramStart"/>
            <w:r>
              <w:rPr>
                <w:rFonts w:asciiTheme="majorEastAsia" w:eastAsia="宋体" w:hAnsiTheme="majorEastAsia" w:cstheme="majorEastAsia" w:hint="eastAsia"/>
                <w:sz w:val="24"/>
              </w:rPr>
              <w:t>签定</w:t>
            </w:r>
            <w:proofErr w:type="gramEnd"/>
            <w:r>
              <w:rPr>
                <w:rFonts w:asciiTheme="majorEastAsia" w:eastAsia="宋体" w:hAnsiTheme="majorEastAsia" w:cstheme="majorEastAsia" w:hint="eastAsia"/>
                <w:sz w:val="24"/>
              </w:rPr>
              <w:t>后5天内</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3F639B7"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281100CB" w14:textId="77777777" w:rsidR="009957D3" w:rsidRDefault="009957D3">
            <w:pPr>
              <w:jc w:val="right"/>
              <w:rPr>
                <w:rFonts w:ascii="宋体" w:eastAsia="宋体" w:hAnsi="宋体" w:cs="宋体"/>
                <w:color w:val="000000"/>
                <w:sz w:val="22"/>
              </w:rPr>
            </w:pPr>
          </w:p>
        </w:tc>
      </w:tr>
      <w:tr w:rsidR="009957D3" w14:paraId="135B6886" w14:textId="77777777">
        <w:trPr>
          <w:trHeight w:val="669"/>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62F79C46"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0331301"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保密</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526CE494"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卖方不得将由买方为本合同提供的条文、规格资料提供给与本合同无关的任何第三方</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689EC17"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6432FE87" w14:textId="77777777" w:rsidR="009957D3" w:rsidRDefault="009957D3">
            <w:pPr>
              <w:rPr>
                <w:rFonts w:ascii="宋体" w:eastAsia="宋体" w:hAnsi="宋体" w:cs="宋体"/>
                <w:color w:val="000000"/>
                <w:sz w:val="22"/>
              </w:rPr>
            </w:pPr>
          </w:p>
        </w:tc>
      </w:tr>
      <w:tr w:rsidR="009957D3" w14:paraId="19C4044D" w14:textId="77777777">
        <w:trPr>
          <w:trHeight w:val="425"/>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34C58A3D"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9550A6C" w14:textId="77777777" w:rsidR="009957D3" w:rsidRDefault="00000000">
            <w:pPr>
              <w:widowControl/>
              <w:jc w:val="center"/>
              <w:textAlignment w:val="top"/>
              <w:rPr>
                <w:rFonts w:ascii="宋体" w:eastAsia="宋体" w:hAnsi="宋体" w:cs="宋体"/>
                <w:color w:val="000000"/>
                <w:sz w:val="22"/>
              </w:rPr>
            </w:pPr>
            <w:r>
              <w:rPr>
                <w:rFonts w:asciiTheme="majorEastAsia" w:eastAsia="宋体" w:hAnsiTheme="majorEastAsia" w:cstheme="majorEastAsia" w:hint="eastAsia"/>
                <w:sz w:val="24"/>
              </w:rPr>
              <w:t>技术文件</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6E7D96EA"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卖方应在供货同时向买方提供所有有关本合同执行的技术文件</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63138C5C"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7FFCA146" w14:textId="77777777" w:rsidR="009957D3" w:rsidRDefault="009957D3">
            <w:pPr>
              <w:jc w:val="right"/>
              <w:rPr>
                <w:rFonts w:ascii="宋体" w:eastAsia="宋体" w:hAnsi="宋体" w:cs="宋体"/>
                <w:color w:val="000000"/>
                <w:sz w:val="22"/>
              </w:rPr>
            </w:pPr>
          </w:p>
        </w:tc>
      </w:tr>
      <w:tr w:rsidR="009957D3" w14:paraId="2D7F5FE2" w14:textId="77777777">
        <w:trPr>
          <w:trHeight w:val="1007"/>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0FE5B9D8"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B174BF6"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知识产权</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47CA1AEC"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卖方应保证，买方在中华人民共和国使用该货物或货物的任何一部分时，如受第三方提出的侵犯其专利权、商标权或其他知识产权的起诉，由卖方承担一切责任。</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F77A1A2"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1B808BC9" w14:textId="77777777" w:rsidR="009957D3" w:rsidRDefault="009957D3">
            <w:pPr>
              <w:jc w:val="right"/>
              <w:rPr>
                <w:rFonts w:ascii="宋体" w:eastAsia="宋体" w:hAnsi="宋体" w:cs="宋体"/>
                <w:color w:val="000000"/>
                <w:sz w:val="22"/>
              </w:rPr>
            </w:pPr>
          </w:p>
        </w:tc>
      </w:tr>
      <w:tr w:rsidR="009957D3" w14:paraId="6A044B4D" w14:textId="77777777">
        <w:trPr>
          <w:trHeight w:val="745"/>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0A8E2DFB"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B86B799" w14:textId="77777777" w:rsidR="009957D3" w:rsidRDefault="00000000">
            <w:pPr>
              <w:widowControl/>
              <w:jc w:val="center"/>
              <w:textAlignment w:val="top"/>
              <w:rPr>
                <w:rFonts w:ascii="宋体" w:eastAsia="宋体" w:hAnsi="宋体" w:cs="宋体"/>
                <w:color w:val="000000"/>
                <w:sz w:val="22"/>
              </w:rPr>
            </w:pPr>
            <w:r>
              <w:rPr>
                <w:rFonts w:asciiTheme="majorEastAsia" w:eastAsia="宋体" w:hAnsiTheme="majorEastAsia" w:cstheme="majorEastAsia" w:hint="eastAsia"/>
                <w:sz w:val="24"/>
              </w:rPr>
              <w:t>包装、装卸和运输</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4A3E3203" w14:textId="77777777" w:rsidR="009957D3" w:rsidRDefault="00000000">
            <w:pPr>
              <w:widowControl/>
              <w:textAlignment w:val="top"/>
              <w:rPr>
                <w:rFonts w:ascii="宋体" w:eastAsia="宋体" w:hAnsi="宋体" w:cs="宋体"/>
                <w:color w:val="000000"/>
                <w:sz w:val="22"/>
              </w:rPr>
            </w:pPr>
            <w:r>
              <w:rPr>
                <w:rFonts w:asciiTheme="majorEastAsia" w:eastAsia="宋体" w:hAnsiTheme="majorEastAsia" w:cstheme="majorEastAsia" w:hint="eastAsia"/>
                <w:sz w:val="24"/>
              </w:rPr>
              <w:t>包装必须与运输方式相适应，包装方式的确定及包装费用均由卖方负责</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F11773A"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6C17D99D" w14:textId="77777777" w:rsidR="009957D3" w:rsidRDefault="009957D3">
            <w:pPr>
              <w:rPr>
                <w:rFonts w:ascii="宋体" w:eastAsia="宋体" w:hAnsi="宋体" w:cs="宋体"/>
                <w:color w:val="000000"/>
                <w:sz w:val="22"/>
              </w:rPr>
            </w:pPr>
          </w:p>
        </w:tc>
      </w:tr>
      <w:tr w:rsidR="009957D3" w14:paraId="273DA43E" w14:textId="77777777">
        <w:trPr>
          <w:trHeight w:val="986"/>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41C9BF23" w14:textId="77777777" w:rsidR="009957D3" w:rsidRDefault="00000000">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3B66659" w14:textId="77777777" w:rsidR="009957D3" w:rsidRDefault="00000000">
            <w:pPr>
              <w:widowControl/>
              <w:jc w:val="center"/>
              <w:textAlignment w:val="top"/>
              <w:rPr>
                <w:rFonts w:ascii="宋体" w:eastAsia="宋体" w:hAnsi="宋体" w:cs="宋体"/>
                <w:color w:val="000000"/>
                <w:sz w:val="22"/>
              </w:rPr>
            </w:pPr>
            <w:r>
              <w:rPr>
                <w:rFonts w:asciiTheme="majorEastAsia" w:eastAsia="宋体" w:hAnsiTheme="majorEastAsia" w:cstheme="majorEastAsia" w:hint="eastAsia"/>
                <w:sz w:val="24"/>
              </w:rPr>
              <w:t>付款</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37814CDC" w14:textId="77777777" w:rsidR="009957D3" w:rsidRDefault="00000000">
            <w:pPr>
              <w:widowControl/>
              <w:numPr>
                <w:ilvl w:val="0"/>
                <w:numId w:val="11"/>
              </w:numPr>
              <w:textAlignment w:val="top"/>
              <w:rPr>
                <w:rFonts w:ascii="宋体" w:eastAsia="宋体" w:hAnsi="宋体" w:cs="宋体"/>
                <w:color w:val="000000"/>
                <w:kern w:val="0"/>
                <w:sz w:val="22"/>
                <w:lang w:bidi="ar"/>
              </w:rPr>
            </w:pPr>
            <w:r>
              <w:rPr>
                <w:rFonts w:asciiTheme="majorEastAsia" w:eastAsia="宋体" w:hAnsiTheme="majorEastAsia" w:cstheme="majorEastAsia" w:hint="eastAsia"/>
                <w:sz w:val="24"/>
              </w:rPr>
              <w:t>1、合同签订后，经甲方上级主管部门批准后，支付合同金额的80%给乙方作为预付款；2、全部货物现场安装完毕，通过甲方组织的验收合格后，甲方支付合同金额的18%给乙方；3、最后合同金额的2%作为质量保证金，在合同签订满一年后，甲方一次性支付质保金给乙方；4、付款方式：采用支票、银行汇付（含电汇）等形式；</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66E5661"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BDE" w14:textId="77777777" w:rsidR="009957D3" w:rsidRDefault="009957D3">
            <w:pPr>
              <w:rPr>
                <w:rFonts w:ascii="宋体" w:eastAsia="宋体" w:hAnsi="宋体" w:cs="宋体"/>
                <w:color w:val="000000"/>
                <w:sz w:val="22"/>
              </w:rPr>
            </w:pPr>
          </w:p>
        </w:tc>
      </w:tr>
      <w:tr w:rsidR="009957D3" w14:paraId="522A0629" w14:textId="77777777">
        <w:trPr>
          <w:trHeight w:val="986"/>
        </w:trPr>
        <w:tc>
          <w:tcPr>
            <w:tcW w:w="763" w:type="dxa"/>
            <w:tcBorders>
              <w:top w:val="single" w:sz="4" w:space="0" w:color="000000"/>
              <w:left w:val="single" w:sz="4" w:space="0" w:color="000000"/>
              <w:bottom w:val="single" w:sz="4" w:space="0" w:color="000000"/>
              <w:right w:val="single" w:sz="4" w:space="0" w:color="000000"/>
            </w:tcBorders>
            <w:shd w:val="clear" w:color="auto" w:fill="auto"/>
          </w:tcPr>
          <w:p w14:paraId="02D2B8E5" w14:textId="77777777" w:rsidR="009957D3" w:rsidRDefault="00000000">
            <w:pPr>
              <w:widowControl/>
              <w:jc w:val="center"/>
              <w:textAlignment w:val="top"/>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90BCF8D" w14:textId="77777777" w:rsidR="009957D3" w:rsidRDefault="00000000">
            <w:pPr>
              <w:widowControl/>
              <w:jc w:val="center"/>
              <w:textAlignment w:val="top"/>
              <w:rPr>
                <w:rFonts w:asciiTheme="majorEastAsia" w:eastAsia="宋体" w:hAnsiTheme="majorEastAsia" w:cstheme="majorEastAsia"/>
                <w:sz w:val="24"/>
              </w:rPr>
            </w:pPr>
            <w:r>
              <w:rPr>
                <w:rFonts w:asciiTheme="majorEastAsia" w:eastAsia="宋体" w:hAnsiTheme="majorEastAsia" w:cstheme="majorEastAsia" w:hint="eastAsia"/>
                <w:sz w:val="24"/>
              </w:rPr>
              <w:t>质量保证及售后服务</w:t>
            </w:r>
          </w:p>
        </w:tc>
        <w:tc>
          <w:tcPr>
            <w:tcW w:w="7835" w:type="dxa"/>
            <w:tcBorders>
              <w:top w:val="single" w:sz="4" w:space="0" w:color="000000"/>
              <w:left w:val="single" w:sz="4" w:space="0" w:color="000000"/>
              <w:bottom w:val="single" w:sz="4" w:space="0" w:color="000000"/>
              <w:right w:val="single" w:sz="4" w:space="0" w:color="000000"/>
            </w:tcBorders>
            <w:shd w:val="clear" w:color="auto" w:fill="auto"/>
          </w:tcPr>
          <w:p w14:paraId="0526546E" w14:textId="77777777" w:rsidR="009957D3" w:rsidRDefault="00000000">
            <w:pPr>
              <w:widowControl/>
              <w:textAlignment w:val="top"/>
              <w:rPr>
                <w:rFonts w:asciiTheme="majorEastAsia" w:eastAsia="宋体" w:hAnsiTheme="majorEastAsia" w:cstheme="majorEastAsia"/>
                <w:sz w:val="24"/>
              </w:rPr>
            </w:pPr>
            <w:r>
              <w:rPr>
                <w:rFonts w:asciiTheme="majorEastAsia" w:eastAsia="宋体" w:hAnsiTheme="majorEastAsia" w:cstheme="majorEastAsia" w:hint="eastAsia"/>
                <w:sz w:val="24"/>
              </w:rPr>
              <w:t>1.卖方应保证合同项下所供货物是全新的、是产品推荐书对应的型号。2.质保期满后，若有零部件出现故障，经权威部门鉴定属于寿命异常问题（明显短于该零部件正常寿命）时，则由卖方负责免费更换及维修。3.质保期满后，应买方要求，卖方应（参考当时的市场价格）按优惠价格与买方签订定期维修保养合同及提供买方所需零配件。</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A81C246" w14:textId="77777777" w:rsidR="009957D3" w:rsidRDefault="009957D3">
            <w:pPr>
              <w:rPr>
                <w:rFonts w:ascii="宋体" w:eastAsia="宋体" w:hAnsi="宋体" w:cs="宋体"/>
                <w:color w:val="000000"/>
                <w:sz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C7C1" w14:textId="77777777" w:rsidR="009957D3" w:rsidRDefault="009957D3">
            <w:pPr>
              <w:rPr>
                <w:rFonts w:ascii="宋体" w:eastAsia="宋体" w:hAnsi="宋体" w:cs="宋体"/>
                <w:color w:val="000000"/>
                <w:sz w:val="22"/>
              </w:rPr>
            </w:pPr>
          </w:p>
        </w:tc>
      </w:tr>
    </w:tbl>
    <w:p w14:paraId="313B44F0" w14:textId="77777777" w:rsidR="009957D3" w:rsidRDefault="009957D3">
      <w:pPr>
        <w:spacing w:line="360" w:lineRule="auto"/>
        <w:rPr>
          <w:rFonts w:ascii="微软雅黑" w:eastAsia="微软雅黑" w:hAnsi="微软雅黑" w:cs="微软雅黑"/>
          <w:color w:val="000000"/>
          <w:sz w:val="22"/>
        </w:rPr>
      </w:pPr>
    </w:p>
    <w:p w14:paraId="49D07032" w14:textId="77777777" w:rsidR="009957D3" w:rsidRDefault="009957D3">
      <w:pPr>
        <w:jc w:val="left"/>
        <w:rPr>
          <w:sz w:val="20"/>
          <w:szCs w:val="21"/>
        </w:rPr>
      </w:pPr>
    </w:p>
    <w:sectPr w:rsidR="009957D3">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175C" w14:textId="77777777" w:rsidR="004442A4" w:rsidRDefault="004442A4" w:rsidP="00B323C7">
      <w:r>
        <w:separator/>
      </w:r>
    </w:p>
  </w:endnote>
  <w:endnote w:type="continuationSeparator" w:id="0">
    <w:p w14:paraId="6D7B0D51" w14:textId="77777777" w:rsidR="004442A4" w:rsidRDefault="004442A4" w:rsidP="00B3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9D8E" w14:textId="77777777" w:rsidR="004442A4" w:rsidRDefault="004442A4" w:rsidP="00B323C7">
      <w:r>
        <w:separator/>
      </w:r>
    </w:p>
  </w:footnote>
  <w:footnote w:type="continuationSeparator" w:id="0">
    <w:p w14:paraId="0F41D519" w14:textId="77777777" w:rsidR="004442A4" w:rsidRDefault="004442A4" w:rsidP="00B3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5F707"/>
    <w:multiLevelType w:val="singleLevel"/>
    <w:tmpl w:val="82C5F707"/>
    <w:lvl w:ilvl="0">
      <w:start w:val="1"/>
      <w:numFmt w:val="decimal"/>
      <w:lvlText w:val="%1."/>
      <w:lvlJc w:val="left"/>
      <w:pPr>
        <w:tabs>
          <w:tab w:val="left" w:pos="312"/>
        </w:tabs>
      </w:pPr>
    </w:lvl>
  </w:abstractNum>
  <w:abstractNum w:abstractNumId="1" w15:restartNumberingAfterBreak="0">
    <w:nsid w:val="961A4763"/>
    <w:multiLevelType w:val="singleLevel"/>
    <w:tmpl w:val="961A4763"/>
    <w:lvl w:ilvl="0">
      <w:start w:val="1"/>
      <w:numFmt w:val="decimal"/>
      <w:suff w:val="space"/>
      <w:lvlText w:val="%1."/>
      <w:lvlJc w:val="left"/>
    </w:lvl>
  </w:abstractNum>
  <w:abstractNum w:abstractNumId="2" w15:restartNumberingAfterBreak="0">
    <w:nsid w:val="991C2423"/>
    <w:multiLevelType w:val="singleLevel"/>
    <w:tmpl w:val="991C2423"/>
    <w:lvl w:ilvl="0">
      <w:start w:val="1"/>
      <w:numFmt w:val="decimal"/>
      <w:suff w:val="space"/>
      <w:lvlText w:val="%1."/>
      <w:lvlJc w:val="left"/>
    </w:lvl>
  </w:abstractNum>
  <w:abstractNum w:abstractNumId="3" w15:restartNumberingAfterBreak="0">
    <w:nsid w:val="DF96DE58"/>
    <w:multiLevelType w:val="singleLevel"/>
    <w:tmpl w:val="DF96DE58"/>
    <w:lvl w:ilvl="0">
      <w:start w:val="1"/>
      <w:numFmt w:val="decimal"/>
      <w:lvlText w:val="%1."/>
      <w:lvlJc w:val="left"/>
      <w:pPr>
        <w:tabs>
          <w:tab w:val="left" w:pos="312"/>
        </w:tabs>
      </w:pPr>
    </w:lvl>
  </w:abstractNum>
  <w:abstractNum w:abstractNumId="4" w15:restartNumberingAfterBreak="0">
    <w:nsid w:val="E26C542D"/>
    <w:multiLevelType w:val="singleLevel"/>
    <w:tmpl w:val="E26C542D"/>
    <w:lvl w:ilvl="0">
      <w:start w:val="1"/>
      <w:numFmt w:val="decimal"/>
      <w:suff w:val="space"/>
      <w:lvlText w:val="%1."/>
      <w:lvlJc w:val="left"/>
    </w:lvl>
  </w:abstractNum>
  <w:abstractNum w:abstractNumId="5" w15:restartNumberingAfterBreak="0">
    <w:nsid w:val="035F02E7"/>
    <w:multiLevelType w:val="multilevel"/>
    <w:tmpl w:val="035F02E7"/>
    <w:lvl w:ilvl="0">
      <w:start w:val="1"/>
      <w:numFmt w:val="bullet"/>
      <w:pStyle w:val="a"/>
      <w:lvlText w:val=""/>
      <w:lvlJc w:val="left"/>
      <w:pPr>
        <w:ind w:left="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082DFA"/>
    <w:multiLevelType w:val="multilevel"/>
    <w:tmpl w:val="3C082D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5A57DF"/>
    <w:multiLevelType w:val="multilevel"/>
    <w:tmpl w:val="495A57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FA66205"/>
    <w:multiLevelType w:val="singleLevel"/>
    <w:tmpl w:val="4FA66205"/>
    <w:lvl w:ilvl="0">
      <w:start w:val="1"/>
      <w:numFmt w:val="decimal"/>
      <w:suff w:val="space"/>
      <w:lvlText w:val="%1."/>
      <w:lvlJc w:val="left"/>
    </w:lvl>
  </w:abstractNum>
  <w:abstractNum w:abstractNumId="9" w15:restartNumberingAfterBreak="0">
    <w:nsid w:val="56F24F15"/>
    <w:multiLevelType w:val="multilevel"/>
    <w:tmpl w:val="56F24F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63240E5"/>
    <w:multiLevelType w:val="singleLevel"/>
    <w:tmpl w:val="763240E5"/>
    <w:lvl w:ilvl="0">
      <w:start w:val="1"/>
      <w:numFmt w:val="decimal"/>
      <w:suff w:val="space"/>
      <w:lvlText w:val="%1."/>
      <w:lvlJc w:val="left"/>
    </w:lvl>
  </w:abstractNum>
  <w:num w:numId="1" w16cid:durableId="600333754">
    <w:abstractNumId w:val="5"/>
  </w:num>
  <w:num w:numId="2" w16cid:durableId="1854144655">
    <w:abstractNumId w:val="1"/>
  </w:num>
  <w:num w:numId="3" w16cid:durableId="1648895008">
    <w:abstractNumId w:val="3"/>
  </w:num>
  <w:num w:numId="4" w16cid:durableId="1235235262">
    <w:abstractNumId w:val="0"/>
  </w:num>
  <w:num w:numId="5" w16cid:durableId="1742948077">
    <w:abstractNumId w:val="10"/>
  </w:num>
  <w:num w:numId="6" w16cid:durableId="271519492">
    <w:abstractNumId w:val="2"/>
  </w:num>
  <w:num w:numId="7" w16cid:durableId="668753785">
    <w:abstractNumId w:val="8"/>
  </w:num>
  <w:num w:numId="8" w16cid:durableId="518157276">
    <w:abstractNumId w:val="7"/>
  </w:num>
  <w:num w:numId="9" w16cid:durableId="2106073394">
    <w:abstractNumId w:val="6"/>
  </w:num>
  <w:num w:numId="10" w16cid:durableId="1618370872">
    <w:abstractNumId w:val="9"/>
  </w:num>
  <w:num w:numId="11" w16cid:durableId="867064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xNWY5Zjk3OGE5ODE0ODgzZDA0NGYwODNkNzk5M2IifQ=="/>
  </w:docVars>
  <w:rsids>
    <w:rsidRoot w:val="00533387"/>
    <w:rsid w:val="000A511E"/>
    <w:rsid w:val="000E4807"/>
    <w:rsid w:val="00113EC3"/>
    <w:rsid w:val="004442A4"/>
    <w:rsid w:val="004B4947"/>
    <w:rsid w:val="004F4C48"/>
    <w:rsid w:val="00533387"/>
    <w:rsid w:val="00590D37"/>
    <w:rsid w:val="00943C25"/>
    <w:rsid w:val="009957D3"/>
    <w:rsid w:val="00995B87"/>
    <w:rsid w:val="009B527E"/>
    <w:rsid w:val="00AE1108"/>
    <w:rsid w:val="00B13914"/>
    <w:rsid w:val="00B323C7"/>
    <w:rsid w:val="00B66DD1"/>
    <w:rsid w:val="00E53BF3"/>
    <w:rsid w:val="00E62CD7"/>
    <w:rsid w:val="00E64082"/>
    <w:rsid w:val="00EF4D84"/>
    <w:rsid w:val="08500584"/>
    <w:rsid w:val="09F73AED"/>
    <w:rsid w:val="0BA51F12"/>
    <w:rsid w:val="0C9A0ECC"/>
    <w:rsid w:val="0DB80D97"/>
    <w:rsid w:val="23E46AD9"/>
    <w:rsid w:val="3E75253C"/>
    <w:rsid w:val="60A40035"/>
    <w:rsid w:val="65211FFB"/>
    <w:rsid w:val="66B2228B"/>
    <w:rsid w:val="6B702535"/>
    <w:rsid w:val="6CE54163"/>
    <w:rsid w:val="6D14379E"/>
    <w:rsid w:val="704C2491"/>
    <w:rsid w:val="70E52DEF"/>
    <w:rsid w:val="7CFB2ADA"/>
    <w:rsid w:val="7D1A0DBC"/>
    <w:rsid w:val="7F48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F542A"/>
  <w15:docId w15:val="{91CDC87C-8D24-4FF1-8AB5-938DE27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2"/>
    <w:qFormat/>
    <w:pPr>
      <w:widowControl w:val="0"/>
      <w:jc w:val="both"/>
    </w:pPr>
    <w:rPr>
      <w:rFonts w:asciiTheme="minorHAnsi" w:eastAsiaTheme="minorEastAsia" w:hAnsiTheme="minorHAnsi" w:cstheme="minorBidi"/>
      <w:kern w:val="2"/>
      <w:sz w:val="21"/>
      <w:szCs w:val="22"/>
    </w:rPr>
  </w:style>
  <w:style w:type="paragraph" w:styleId="3">
    <w:name w:val="heading 3"/>
    <w:basedOn w:val="a0"/>
    <w:next w:val="a0"/>
    <w:semiHidden/>
    <w:unhideWhenUsed/>
    <w:qFormat/>
    <w:pPr>
      <w:keepNext/>
      <w:keepLines/>
      <w:spacing w:before="10" w:after="10" w:line="360" w:lineRule="auto"/>
      <w:jc w:val="center"/>
      <w:outlineLvl w:val="2"/>
    </w:pPr>
    <w:rPr>
      <w:rFonts w:ascii="Times New Roman" w:eastAsia="宋体"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0"/>
    <w:next w:val="a0"/>
    <w:uiPriority w:val="39"/>
    <w:qFormat/>
    <w:pPr>
      <w:ind w:leftChars="200" w:left="420"/>
    </w:pPr>
  </w:style>
  <w:style w:type="paragraph" w:styleId="a4">
    <w:name w:val="Body Text"/>
    <w:basedOn w:val="a0"/>
    <w:qFormat/>
    <w:pPr>
      <w:spacing w:after="120"/>
    </w:pPr>
  </w:style>
  <w:style w:type="paragraph" w:styleId="a5">
    <w:name w:val="Plain Text"/>
    <w:basedOn w:val="a0"/>
    <w:qFormat/>
    <w:rPr>
      <w:rFonts w:ascii="宋体" w:hAnsi="Courier New"/>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qFormat/>
    <w:rPr>
      <w:color w:val="0000FF"/>
      <w:u w:val="single"/>
    </w:rPr>
  </w:style>
  <w:style w:type="character" w:customStyle="1" w:styleId="font41">
    <w:name w:val="font41"/>
    <w:basedOn w:val="a1"/>
    <w:qFormat/>
    <w:rPr>
      <w:rFonts w:ascii="宋体" w:eastAsia="宋体" w:hAnsi="宋体" w:cs="宋体" w:hint="eastAsia"/>
      <w:b/>
      <w:bCs/>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styleId="a9">
    <w:name w:val="List Paragraph"/>
    <w:basedOn w:val="a0"/>
    <w:uiPriority w:val="99"/>
    <w:qFormat/>
    <w:pPr>
      <w:ind w:firstLineChars="200" w:firstLine="420"/>
    </w:pPr>
  </w:style>
  <w:style w:type="paragraph" w:customStyle="1" w:styleId="a">
    <w:name w:val="！文章要点"/>
    <w:basedOn w:val="a9"/>
    <w:qFormat/>
    <w:pPr>
      <w:numPr>
        <w:numId w:val="1"/>
      </w:numPr>
      <w:spacing w:line="360" w:lineRule="auto"/>
      <w:ind w:firstLineChars="0" w:firstLine="0"/>
    </w:pPr>
    <w:rPr>
      <w:rFonts w:ascii="微软雅黑" w:eastAsia="微软雅黑" w:hAnsi="微软雅黑"/>
      <w:b/>
      <w:lang w:val="zh-CN"/>
    </w:rPr>
  </w:style>
  <w:style w:type="paragraph" w:customStyle="1" w:styleId="Aa">
    <w:name w:val="！A正文小四"/>
    <w:basedOn w:val="a0"/>
    <w:qFormat/>
    <w:pPr>
      <w:spacing w:line="360" w:lineRule="auto"/>
      <w:ind w:firstLineChars="200" w:firstLine="480"/>
    </w:pPr>
    <w:rPr>
      <w:lang w:val="zh-CN"/>
    </w:rPr>
  </w:style>
  <w:style w:type="paragraph" w:customStyle="1" w:styleId="Ab">
    <w:name w:val="A正文四"/>
    <w:basedOn w:val="a0"/>
    <w:qFormat/>
    <w:pPr>
      <w:spacing w:line="360" w:lineRule="auto"/>
      <w:ind w:firstLineChars="200" w:firstLine="200"/>
    </w:pPr>
    <w:rPr>
      <w:sz w:val="28"/>
      <w:lang w:val="zh-CN"/>
    </w:rPr>
  </w:style>
  <w:style w:type="paragraph" w:customStyle="1" w:styleId="ac">
    <w:name w:val="产品白皮书正文"/>
    <w:basedOn w:val="a0"/>
    <w:qFormat/>
    <w:pPr>
      <w:spacing w:line="480" w:lineRule="auto"/>
      <w:ind w:firstLineChars="200" w:firstLine="200"/>
    </w:pPr>
    <w:rPr>
      <w:rFonts w:eastAsia="仿宋"/>
      <w:sz w:val="28"/>
      <w:szCs w:val="21"/>
    </w:rPr>
  </w:style>
  <w:style w:type="paragraph" w:customStyle="1" w:styleId="2">
    <w:name w:val="样式 首行缩进:  2 字符"/>
    <w:basedOn w:val="a0"/>
    <w:qFormat/>
    <w:pPr>
      <w:ind w:firstLineChars="200" w:firstLine="600"/>
    </w:pPr>
    <w:rPr>
      <w:rFonts w:cs="宋体"/>
      <w:sz w:val="28"/>
    </w:rPr>
  </w:style>
  <w:style w:type="character" w:customStyle="1" w:styleId="font21">
    <w:name w:val="font21"/>
    <w:basedOn w:val="a1"/>
    <w:rPr>
      <w:rFonts w:ascii="宋体" w:eastAsia="宋体" w:hAnsi="宋体" w:cs="宋体" w:hint="eastAsia"/>
      <w:color w:val="000000"/>
      <w:sz w:val="24"/>
      <w:szCs w:val="24"/>
      <w:u w:val="none"/>
    </w:rPr>
  </w:style>
  <w:style w:type="paragraph" w:styleId="ad">
    <w:name w:val="footer"/>
    <w:basedOn w:val="a0"/>
    <w:link w:val="ae"/>
    <w:rsid w:val="00B323C7"/>
    <w:pPr>
      <w:tabs>
        <w:tab w:val="center" w:pos="4153"/>
        <w:tab w:val="right" w:pos="8306"/>
      </w:tabs>
      <w:snapToGrid w:val="0"/>
      <w:jc w:val="left"/>
    </w:pPr>
    <w:rPr>
      <w:sz w:val="18"/>
      <w:szCs w:val="18"/>
    </w:rPr>
  </w:style>
  <w:style w:type="character" w:customStyle="1" w:styleId="ae">
    <w:name w:val="页脚 字符"/>
    <w:basedOn w:val="a1"/>
    <w:link w:val="ad"/>
    <w:rsid w:val="00B323C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5288;2&#65289;WiFi@2.4GHz&#65292;&#25903;&#25345;WPA/WPA2&#23433;&#20840;&#27169;&#24335;&#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斯睿</cp:lastModifiedBy>
  <cp:revision>14</cp:revision>
  <dcterms:created xsi:type="dcterms:W3CDTF">2022-11-03T03:15:00Z</dcterms:created>
  <dcterms:modified xsi:type="dcterms:W3CDTF">2022-11-29T08:39:00Z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9D26C4056DB84E2CAE0989D304A25699</vt:lpwstr>
  </property>
</Properties>
</file>