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附件1.广东工商职业技术大学2024年招聘计划</w:t>
      </w:r>
    </w:p>
    <w:tbl>
      <w:tblPr>
        <w:tblStyle w:val="4"/>
        <w:tblW w:w="5385" w:type="pct"/>
        <w:tblInd w:w="-557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262"/>
        <w:gridCol w:w="709"/>
        <w:gridCol w:w="3833"/>
        <w:gridCol w:w="2129"/>
        <w:gridCol w:w="3263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广东工商职业技术大学2024年招聘计划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学科、专业要求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学历(学位)、职称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年龄及其他要求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计算机类（软件工程相关专业）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63岁及以下，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教授职称，学科带头人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网络工程技术专任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计算机类（网络工程相关专业）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63岁及以下，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教授职称，学科带头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计算机类（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</w:t>
            </w:r>
            <w:r>
              <w:rPr>
                <w:rFonts w:hint="eastAsia"/>
                <w:color w:val="000000"/>
                <w:sz w:val="24"/>
                <w:szCs w:val="24"/>
              </w:rPr>
              <w:t>相关专业）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63岁及以下，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教授职称，学科带头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游戏开发(要求本科阶段的专业与游戏或软件开发相关)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三维动画、三维特效专业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虚拟现实技术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数字媒体技术专任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影视摄影相关专业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（要求具有行业项目经验，获得行业大赛奖优先。）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软件工程技术专任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计算机/软件（java方向）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软件工程技术专任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计算机/软件（人工智能方向）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软件工程技术专任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计算机/软件（前端开发）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软件工程技术专任</w:t>
            </w:r>
            <w:r>
              <w:rPr>
                <w:rFonts w:hint="eastAsia" w:cs="宋体" w:asciiTheme="minorEastAsia" w:hAnsiTheme="minorEastAsia"/>
                <w:spacing w:val="-5"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/>
                <w:spacing w:val="-3"/>
                <w:kern w:val="0"/>
                <w:sz w:val="24"/>
                <w:szCs w:val="24"/>
              </w:rPr>
              <w:t>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计算机/软件（软件测试）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计算机/电子信息/网络工程（云计算相关专业）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计算机/电子信息/网络工程（网络安全相关专业）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计算机/电子信息/网络工程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有中级及以上职称优先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人工智能与大数据学院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物联网工程技术专任教师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电子信息、通信系统、传感器技术、应用电子等电子信息类专业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45岁以下，45岁以下可享受特殊待遇。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大数据工程技术专任教师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熟练java、python等编程语言，并能够应用Hadoop、Spark等大数据框架。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45岁以下，副教授或高级工程师及以上，有一定项目经验优先。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智能制造与</w:t>
            </w:r>
          </w:p>
          <w:p>
            <w:pPr>
              <w:widowControl/>
              <w:spacing w:line="480" w:lineRule="auto"/>
              <w:ind w:firstLine="360" w:firstLineChars="1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汽车工程学院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机械电子工程类专任教师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机械工程、电气工程、控制工程类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机械电子工程类专任教师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机械工程、电气工程、控制工程类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45岁以下，具有相关工作经历优先。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机器人技术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机器人工程、控制工程、电气工程、计算机科学类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机器人技术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机器人工程、控制工程、电气工程、计算机科学类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45岁以下，具有相关工作经历优先。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汽车服务工程技术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智能网联汽车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45岁以下，具有相关工作经历优先。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新能源汽车工程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车辆工程、电气工程、新能源汽车类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新能源汽车工程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车辆工程、电气工程、新能源汽车类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45岁以下，具有相关工作经历优先。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智能建造工程专任教师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建筑施工技术或相近专业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45岁以下，熟悉建筑施工、装配式施工的工程师及以上职称。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智能建造工程专任教师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建筑施工技术或相近专业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30岁以下，熟悉建筑智能检测的工程师及以上职称。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财经政法学院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大数据与会计专任教师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会计及相关专业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金融管理专任教师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能担任金融风险管理、金融大数据处理、区块链金融、Python基础等课程的教授。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金融管理专任教师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能担任金融管理专业相关课程的教学，并具有一定管理经验。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60岁以下，具有副高及以上职称。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法律专任教师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50岁以下，45岁以下可享受特殊待遇。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环境设计艺术专任教师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环境设计艺术及理论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45岁以下，中级及以上职称或退休副教授及以上职称。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企业数字化管理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数据统计应用\人工智能相关专业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60岁以下，具有副高及以上职称可适当放宽。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人力资源管理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人力资源管理及相关专业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60岁以下，具有副高及以上职称可适当放宽。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电子商务现代物流管理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物流工程\供应链管理\电子商务相关专业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60岁以下，具有副高及以上职称可适当放宽。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外语学院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应用日语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本科或研究生所学专业为日语的相关专业，日语语言文学、日语笔译、日语口译、日本语教育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教授1名；中级2名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教授63岁以下，硕士（讲师）45岁以下。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公共英语教学部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本科或研究生所学专业为英语相关专业，能够胜任公共英语课程教学工作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教授1名；中级2名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教授63岁以下，硕士（讲师）45岁以下。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网络与新媒体专任教师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摄影相关专业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网络与新媒体专任教师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传播学、影视教育专业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副教授及以上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学前教育专任教师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舞蹈等相关专业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学前教育专任教师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教育学、心理学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副教授及以上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健康与家政学院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婴幼儿发展与健康管理、婴幼儿托育服务与管理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学前教育专业1人、医学或营养学或护理学专业2人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60岁以下，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中级及以上职称者优先。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健康管理专任教师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社会医学与卫生事业管理专业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50岁以下，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中级及以上职称者优先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健康管理专业教师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公共卫生与预防医学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50岁以下，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中级及以上职称者优先。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健康管理专业教师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康复治疗学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50岁以下，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中级及以上职称者优先。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通识教育中心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数学专任教师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应用数学、基础数学、概率论与数理统计等数学类相关专业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38岁以下。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物理专任教师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物理学相关专业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38岁以下。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休闲体育、运动训练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解剖、生理和/或运动生物力学2人，田径2人，体操2人，足球2人，排球1人，体能（健身）1人，羽毛球1人，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35岁以下。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思想政治理论课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1.马克思主义理论类（思想政治教育、马克思主义基本原理、马克思主义中国化研究、马克思主义发展史专业等）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2.政治学类（中共党史、国际政治、国际关系、政治学理论、中外政治制度专业等）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3.哲学类（马克思主义哲学、中国哲学、逻辑学、伦理学、美学专业等）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中共党员，50岁以下，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中级及以上职称者优先。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二胡专任教师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音乐学院民乐系、管弦乐表演专业毕业生（有该方向音乐附中学习经历者优先）</w:t>
            </w:r>
          </w:p>
          <w:p/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  <w:p/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琵琶专任教师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音乐学院民乐系、管弦乐表演专业毕业生（有该方向音乐附中学习经历者优先）</w:t>
            </w:r>
          </w:p>
          <w:p/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  <w:p/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小提琴专任教师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北京舞蹈学院、中央民族大学舞蹈学院、各音乐学院舞蹈学院与招聘岗位对应专业的毕业生（有在专业院校附中学习经历者优先）</w:t>
            </w:r>
          </w:p>
          <w:p/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  <w:p/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舞蹈编导专任教师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北京舞蹈学院、中央民族大学舞蹈学院、各音乐学院舞蹈学院与招聘岗位对应专业的毕业生（有在专业院校附中学习经历者优先）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古典舞专任教师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北京舞蹈学院、中央民族大学舞蹈学院、各音乐学院舞蹈学院与招聘岗位对应专业的毕业生（有在专业院校附中学习经历者优先）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独奏经历的本科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民间舞专任教师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北京舞蹈学院、中央民族大学舞蹈学院、各音乐学院舞蹈学院与招聘岗位对应专业的毕业生（有在专业院校附中学习经历者优先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理论作曲专任教师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专业音乐学院作曲理论专业毕业（有高校音乐理论课程教学经验者优先)</w:t>
            </w:r>
          </w:p>
          <w:p/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硕士学位以上，或在重大活动中有独奏经历的本科</w:t>
            </w:r>
          </w:p>
          <w:p/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45岁以下</w:t>
            </w:r>
          </w:p>
          <w:p>
            <w:pPr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风华现场工程师学院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电子信息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电子信息大类或相近专业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副高及以上职称，60岁及以下(条件优秀者可适当放宽要求)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电子信息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电子信息工程、电子信息科学与技术，且本硕专业一致</w:t>
            </w:r>
          </w:p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硕士研究生及以上</w:t>
            </w:r>
          </w:p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45岁以下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</w:t>
            </w:r>
          </w:p>
          <w:p/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职业教育与产业发展研究院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科研人员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教育学、中文等相关学科专业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45岁以下，有高校经验者优先，党员优先。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文学类或新闻类；其它相关学历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中共党员，45岁以下.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文学类或新闻类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中共党员，32岁以下.</w:t>
            </w:r>
            <w:r>
              <w:rPr>
                <w:rFonts w:hint="eastAsia"/>
                <w:color w:val="000000"/>
                <w:sz w:val="24"/>
                <w:szCs w:val="24"/>
              </w:rPr>
              <w:t>行政岗相关专业、有团学工作经历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学院辅导员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相关学科专业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中共党员，32岁以下，特别优秀者可放宽到本科学士。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校长办公室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中文、教育、管理、思政等相关专业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32岁以下，有相关工作经验者优先。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相关学科专业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35岁以下，有相关工作经验者优先。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993A7A"/>
    <w:rsid w:val="00012540"/>
    <w:rsid w:val="00066E94"/>
    <w:rsid w:val="000705C5"/>
    <w:rsid w:val="00073528"/>
    <w:rsid w:val="000967BB"/>
    <w:rsid w:val="000B3B89"/>
    <w:rsid w:val="000C3ED6"/>
    <w:rsid w:val="00117996"/>
    <w:rsid w:val="00127086"/>
    <w:rsid w:val="00141372"/>
    <w:rsid w:val="00152F68"/>
    <w:rsid w:val="001D0AC2"/>
    <w:rsid w:val="0023274A"/>
    <w:rsid w:val="002B01F4"/>
    <w:rsid w:val="0031276D"/>
    <w:rsid w:val="003138A2"/>
    <w:rsid w:val="00372E79"/>
    <w:rsid w:val="003F43CE"/>
    <w:rsid w:val="00423F7A"/>
    <w:rsid w:val="004475B1"/>
    <w:rsid w:val="00462630"/>
    <w:rsid w:val="00493DEC"/>
    <w:rsid w:val="004A411B"/>
    <w:rsid w:val="004C05EF"/>
    <w:rsid w:val="004E4E95"/>
    <w:rsid w:val="004F7116"/>
    <w:rsid w:val="005127F2"/>
    <w:rsid w:val="00545347"/>
    <w:rsid w:val="005B3CD0"/>
    <w:rsid w:val="005D4917"/>
    <w:rsid w:val="006034C6"/>
    <w:rsid w:val="006330B5"/>
    <w:rsid w:val="006F0EBB"/>
    <w:rsid w:val="00751E74"/>
    <w:rsid w:val="007549F0"/>
    <w:rsid w:val="0081473A"/>
    <w:rsid w:val="008160FA"/>
    <w:rsid w:val="00852DD8"/>
    <w:rsid w:val="00854AAB"/>
    <w:rsid w:val="00877A08"/>
    <w:rsid w:val="008A7BA1"/>
    <w:rsid w:val="008B1B94"/>
    <w:rsid w:val="008D6A0C"/>
    <w:rsid w:val="008E2AB0"/>
    <w:rsid w:val="008E5817"/>
    <w:rsid w:val="00954323"/>
    <w:rsid w:val="00993A7A"/>
    <w:rsid w:val="009F5A51"/>
    <w:rsid w:val="00A2267D"/>
    <w:rsid w:val="00A64E1E"/>
    <w:rsid w:val="00AD5C79"/>
    <w:rsid w:val="00B57F47"/>
    <w:rsid w:val="00B65C10"/>
    <w:rsid w:val="00BB4198"/>
    <w:rsid w:val="00C02CD9"/>
    <w:rsid w:val="00C834AB"/>
    <w:rsid w:val="00CC4D03"/>
    <w:rsid w:val="00D25BDC"/>
    <w:rsid w:val="00D26055"/>
    <w:rsid w:val="00D347C8"/>
    <w:rsid w:val="00D42D6A"/>
    <w:rsid w:val="00D54A92"/>
    <w:rsid w:val="00D97CE1"/>
    <w:rsid w:val="00DD3ED0"/>
    <w:rsid w:val="00E55948"/>
    <w:rsid w:val="00E76B7F"/>
    <w:rsid w:val="00E97C2D"/>
    <w:rsid w:val="00F02C1B"/>
    <w:rsid w:val="00F03E3E"/>
    <w:rsid w:val="00F47AE7"/>
    <w:rsid w:val="00F53426"/>
    <w:rsid w:val="00FE14C6"/>
    <w:rsid w:val="00FE5435"/>
    <w:rsid w:val="06404EA1"/>
    <w:rsid w:val="7DE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3490</Words>
  <Characters>3577</Characters>
  <Lines>31</Lines>
  <Paragraphs>8</Paragraphs>
  <TotalTime>486</TotalTime>
  <ScaleCrop>false</ScaleCrop>
  <LinksUpToDate>false</LinksUpToDate>
  <CharactersWithSpaces>3581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2023-11-16T00:39:00Z</dcterms:created>
  <dc:creator>noider</dc:creator>
  <cp:lastModifiedBy>雯雯</cp:lastModifiedBy>
  <dcterms:modified xsi:type="dcterms:W3CDTF">2023-11-28T01:12:12Z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B5BB32412FF249D2A94654AC336328DF_13</vt:lpwstr>
  </property>
</Properties>
</file>